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1DF6" w14:textId="77777777" w:rsidR="00301374" w:rsidRPr="00A20D2C" w:rsidRDefault="00DE1C11" w:rsidP="00DE1C11">
      <w:pPr>
        <w:pStyle w:val="af2"/>
        <w:rPr>
          <w:b/>
        </w:rPr>
      </w:pPr>
      <w:r w:rsidRPr="00A20D2C">
        <w:rPr>
          <w:b/>
        </w:rPr>
        <w:t>УТВЕРЖДАЮ</w:t>
      </w:r>
    </w:p>
    <w:p w14:paraId="448B4ED1" w14:textId="77777777" w:rsidR="00DE1C11" w:rsidRDefault="00724E63" w:rsidP="00DE1C11">
      <w:pPr>
        <w:pStyle w:val="af2"/>
      </w:pPr>
      <w:r>
        <w:t>Генеральный директор</w:t>
      </w:r>
      <w:r w:rsidR="00DE1C11">
        <w:t xml:space="preserve"> </w:t>
      </w:r>
      <w:r w:rsidR="00847C0D">
        <w:br/>
      </w:r>
      <w:r>
        <w:t>ООО «Т-ИНТЕЛ»</w:t>
      </w:r>
      <w:r w:rsidR="00DE1C11">
        <w:br/>
        <w:t xml:space="preserve">__________________ </w:t>
      </w:r>
      <w:r>
        <w:t>К.В. Михеева</w:t>
      </w:r>
    </w:p>
    <w:p w14:paraId="2F5B89B5" w14:textId="2D064D1F" w:rsidR="00DF451F" w:rsidRDefault="00DF451F" w:rsidP="00DE1C11">
      <w:pPr>
        <w:pStyle w:val="af2"/>
      </w:pPr>
      <w:r w:rsidRPr="00DF451F">
        <w:t>«</w:t>
      </w:r>
      <w:r w:rsidR="007B3624">
        <w:t>02</w:t>
      </w:r>
      <w:r w:rsidRPr="00DF451F">
        <w:t xml:space="preserve">» </w:t>
      </w:r>
      <w:r w:rsidR="007B3624">
        <w:t xml:space="preserve">марта </w:t>
      </w:r>
      <w:bookmarkStart w:id="0" w:name="_GoBack"/>
      <w:bookmarkEnd w:id="0"/>
      <w:r w:rsidR="00724E63">
        <w:t>2020</w:t>
      </w:r>
      <w:r w:rsidRPr="00DF451F">
        <w:t>г.</w:t>
      </w:r>
    </w:p>
    <w:p w14:paraId="65BEC02A" w14:textId="77777777" w:rsidR="00DF451F" w:rsidRDefault="0080013F" w:rsidP="00FA6558">
      <w:pPr>
        <w:pStyle w:val="a4"/>
        <w:spacing w:after="480"/>
      </w:pPr>
      <w:r>
        <w:t>ПОЛИТИКА</w:t>
      </w:r>
      <w:r w:rsidR="00DF451F">
        <w:br/>
      </w:r>
      <w:r w:rsidRPr="0080013F">
        <w:t>В ОТНОШЕНИИ ОБРАБОТКИ ПЕРСОНАЛЬНЫХ ДАННЫХ</w:t>
      </w:r>
      <w:r w:rsidR="00DF451F">
        <w:br/>
      </w:r>
      <w:r w:rsidR="00724E63">
        <w:t>ООО «Т-ИНТЕЛ»</w:t>
      </w:r>
    </w:p>
    <w:p w14:paraId="61DEFC2C" w14:textId="77777777" w:rsidR="00102472" w:rsidRDefault="00CA180A" w:rsidP="00FA6558">
      <w:pPr>
        <w:pStyle w:val="10"/>
      </w:pPr>
      <w:r>
        <w:t>Общие положения</w:t>
      </w:r>
    </w:p>
    <w:p w14:paraId="427D19EC" w14:textId="77777777" w:rsidR="00563AEE" w:rsidRPr="00563AEE" w:rsidRDefault="00563AEE" w:rsidP="00563AEE">
      <w:pPr>
        <w:rPr>
          <w:lang w:eastAsia="ru-RU"/>
        </w:rPr>
      </w:pPr>
      <w:r w:rsidRPr="00563AEE">
        <w:rPr>
          <w:lang w:eastAsia="ru-RU"/>
        </w:rPr>
        <w:t>Политика в отношении обработки персональных данных</w:t>
      </w:r>
      <w:r>
        <w:rPr>
          <w:lang w:eastAsia="ru-RU"/>
        </w:rPr>
        <w:t xml:space="preserve"> </w:t>
      </w:r>
      <w:r w:rsidR="00724E63">
        <w:t>ООО «Т-ИНТЕЛ»</w:t>
      </w:r>
      <w:r>
        <w:t xml:space="preserve"> разработана в соответствии с частью 2 статьи 18.1</w:t>
      </w:r>
      <w:r w:rsidRPr="00563AEE">
        <w:t xml:space="preserve"> Федеральн</w:t>
      </w:r>
      <w:r>
        <w:t>ого</w:t>
      </w:r>
      <w:r w:rsidRPr="00563AEE">
        <w:t xml:space="preserve"> закон</w:t>
      </w:r>
      <w:r>
        <w:t>а от 27 июля 2006 г. № 152-ФЗ «О </w:t>
      </w:r>
      <w:r w:rsidRPr="00563AEE">
        <w:t>персональных данных»</w:t>
      </w:r>
      <w:r>
        <w:t xml:space="preserve"> и предназначена для предоставления неограниченного доступа к информации </w:t>
      </w:r>
      <w:r w:rsidRPr="00563AEE">
        <w:t>в отношении обработки персональных данных,</w:t>
      </w:r>
      <w:r>
        <w:t xml:space="preserve"> а также</w:t>
      </w:r>
      <w:r w:rsidRPr="00563AEE">
        <w:t xml:space="preserve"> к сведениям о реализуемых требованиях к защите персональных данных</w:t>
      </w:r>
      <w:r>
        <w:t xml:space="preserve"> в </w:t>
      </w:r>
      <w:r w:rsidR="00724E63">
        <w:t>ООО «Т-ИНТЕЛ»</w:t>
      </w:r>
      <w:r>
        <w:t>.</w:t>
      </w:r>
    </w:p>
    <w:p w14:paraId="545848D3" w14:textId="77777777" w:rsidR="0080013F" w:rsidRPr="00563AEE" w:rsidRDefault="0080013F" w:rsidP="00CA180A">
      <w:pPr>
        <w:rPr>
          <w:spacing w:val="-4"/>
        </w:rPr>
      </w:pPr>
      <w:r w:rsidRPr="00563AEE">
        <w:rPr>
          <w:spacing w:val="-4"/>
        </w:rPr>
        <w:t xml:space="preserve">Настоящая Политика </w:t>
      </w:r>
      <w:r w:rsidR="00FA6558">
        <w:rPr>
          <w:spacing w:val="-4"/>
        </w:rPr>
        <w:t xml:space="preserve">является выдержкой из </w:t>
      </w:r>
      <w:r w:rsidR="00FA6558" w:rsidRPr="00FA6558">
        <w:rPr>
          <w:spacing w:val="-4"/>
        </w:rPr>
        <w:t xml:space="preserve">Положения об обработке и защите персональных данных </w:t>
      </w:r>
      <w:r w:rsidR="00724E63">
        <w:t>ООО «Т-ИНТЕЛ»</w:t>
      </w:r>
      <w:r w:rsidR="00FA6558">
        <w:rPr>
          <w:spacing w:val="-4"/>
        </w:rPr>
        <w:t xml:space="preserve"> и </w:t>
      </w:r>
      <w:r w:rsidR="00563AEE">
        <w:rPr>
          <w:spacing w:val="-4"/>
        </w:rPr>
        <w:t>описывает</w:t>
      </w:r>
      <w:r w:rsidRPr="00563AEE">
        <w:rPr>
          <w:spacing w:val="-4"/>
        </w:rPr>
        <w:t xml:space="preserve"> порядок обработки </w:t>
      </w:r>
      <w:r w:rsidR="00563AEE">
        <w:rPr>
          <w:spacing w:val="-4"/>
        </w:rPr>
        <w:t xml:space="preserve">и защиты </w:t>
      </w:r>
      <w:r w:rsidRPr="00563AEE">
        <w:rPr>
          <w:spacing w:val="-4"/>
        </w:rPr>
        <w:t xml:space="preserve">персональных </w:t>
      </w:r>
      <w:r w:rsidR="006B3A0D">
        <w:rPr>
          <w:spacing w:val="-4"/>
        </w:rPr>
        <w:t xml:space="preserve">данных </w:t>
      </w:r>
      <w:r w:rsidRPr="00563AEE">
        <w:rPr>
          <w:spacing w:val="-4"/>
        </w:rPr>
        <w:t xml:space="preserve">физических лиц в связи с реализацией трудовых отношений, </w:t>
      </w:r>
      <w:r w:rsidR="00162407">
        <w:rPr>
          <w:spacing w:val="-4"/>
        </w:rPr>
        <w:t xml:space="preserve">заключением договоров и </w:t>
      </w:r>
      <w:r w:rsidRPr="00563AEE">
        <w:rPr>
          <w:spacing w:val="-4"/>
        </w:rPr>
        <w:t>исполнени</w:t>
      </w:r>
      <w:r w:rsidR="00563AEE" w:rsidRPr="00563AEE">
        <w:rPr>
          <w:spacing w:val="-4"/>
        </w:rPr>
        <w:t>ем</w:t>
      </w:r>
      <w:r w:rsidRPr="00563AEE">
        <w:rPr>
          <w:spacing w:val="-4"/>
        </w:rPr>
        <w:t xml:space="preserve"> договорных обязательств </w:t>
      </w:r>
      <w:r w:rsidR="00724E63" w:rsidRPr="00724E63">
        <w:rPr>
          <w:spacing w:val="-4"/>
        </w:rPr>
        <w:t>ООО «Т-ИНТЕЛ»</w:t>
      </w:r>
      <w:r w:rsidRPr="00563AEE">
        <w:rPr>
          <w:spacing w:val="-4"/>
        </w:rPr>
        <w:t>.</w:t>
      </w:r>
    </w:p>
    <w:p w14:paraId="59EEBB8A" w14:textId="77777777" w:rsidR="007B563F" w:rsidRPr="007B563F" w:rsidRDefault="007B563F" w:rsidP="007B563F">
      <w:r w:rsidRPr="007B563F">
        <w:t>Персональные данные относятся к категории конфиденциальной информации и защищены от несанкционированного, в том числе случайного, доступа к ним.</w:t>
      </w:r>
    </w:p>
    <w:p w14:paraId="369D84C2" w14:textId="77777777" w:rsidR="007B563F" w:rsidRDefault="007B563F" w:rsidP="007B563F">
      <w:pPr>
        <w:pStyle w:val="10"/>
      </w:pPr>
      <w:r w:rsidRPr="007B563F">
        <w:t>Основные понятия в области персональных данных</w:t>
      </w:r>
    </w:p>
    <w:p w14:paraId="53FAE855" w14:textId="77777777" w:rsidR="007B563F" w:rsidRPr="007B563F" w:rsidRDefault="00A7717C" w:rsidP="007B563F">
      <w:r w:rsidRPr="00A7717C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BAFE742" w14:textId="77777777" w:rsidR="007B563F" w:rsidRPr="007B563F" w:rsidRDefault="007B563F" w:rsidP="007B563F">
      <w:r w:rsidRPr="007B563F">
        <w:t>Оператор персональных данных – юридическое лицо самостоятельно или совместно с третьими лицами организующие и осуществляющие обработку персональных данных, а также определяющие цели обработки, состав персональных данных и действия с ними;</w:t>
      </w:r>
    </w:p>
    <w:p w14:paraId="0647BBC7" w14:textId="77777777" w:rsidR="007B563F" w:rsidRPr="007B563F" w:rsidRDefault="007B563F" w:rsidP="007B563F">
      <w:r w:rsidRPr="007B563F">
        <w:t>Субъект персональных данных – физическое лицо, персональные данные которого обрабатываются оператором персональных данных.</w:t>
      </w:r>
    </w:p>
    <w:p w14:paraId="08FB6AE2" w14:textId="77777777" w:rsidR="007B563F" w:rsidRPr="007B563F" w:rsidRDefault="007B563F" w:rsidP="007B563F">
      <w:r w:rsidRPr="007B563F">
        <w:t>Обработка персональных данных – любое действие, совершаемое с персональными данными, в том числе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30400C4F" w14:textId="77777777" w:rsidR="007B563F" w:rsidRPr="007B563F" w:rsidRDefault="007B563F" w:rsidP="007B563F">
      <w:r w:rsidRPr="007B563F"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242512FC" w14:textId="77777777" w:rsidR="007B563F" w:rsidRPr="007B563F" w:rsidRDefault="007B563F" w:rsidP="007B563F">
      <w:r w:rsidRPr="007B563F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D5610AF" w14:textId="77777777" w:rsidR="007B563F" w:rsidRPr="007B563F" w:rsidRDefault="007B563F" w:rsidP="007B563F">
      <w:r w:rsidRPr="007B563F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9CAD9D3" w14:textId="77777777" w:rsidR="007B563F" w:rsidRPr="007B563F" w:rsidRDefault="007B563F" w:rsidP="007B563F">
      <w:r w:rsidRPr="007B563F"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</w:t>
      </w:r>
      <w:r w:rsidRPr="007B563F">
        <w:lastRenderedPageBreak/>
        <w:t>системе персональных данных или в результате которых уничтожаются материальные носители персональных данных.</w:t>
      </w:r>
    </w:p>
    <w:p w14:paraId="66133BBB" w14:textId="77777777" w:rsidR="007B563F" w:rsidRPr="007B563F" w:rsidRDefault="007B563F" w:rsidP="007B563F">
      <w:r w:rsidRPr="007B563F">
        <w:t xml:space="preserve">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AE76B19" w14:textId="77777777" w:rsidR="007B563F" w:rsidRPr="007B563F" w:rsidRDefault="007B563F" w:rsidP="007B563F">
      <w:r w:rsidRPr="007B563F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B0462B7" w14:textId="77777777" w:rsidR="00231714" w:rsidRDefault="007B563F" w:rsidP="00231714">
      <w:pPr>
        <w:pStyle w:val="10"/>
      </w:pPr>
      <w:r w:rsidRPr="007B563F">
        <w:t>Обработка персональных данных</w:t>
      </w:r>
    </w:p>
    <w:p w14:paraId="224BEF02" w14:textId="77777777" w:rsidR="0093232D" w:rsidRDefault="00A7717C" w:rsidP="00A7717C">
      <w:r>
        <w:t>Обработка</w:t>
      </w:r>
      <w:r w:rsidRPr="00A7717C">
        <w:t xml:space="preserve"> персональных данных</w:t>
      </w:r>
      <w:r>
        <w:t xml:space="preserve"> в</w:t>
      </w:r>
      <w:r w:rsidRPr="00A7717C">
        <w:t xml:space="preserve"> </w:t>
      </w:r>
      <w:r w:rsidR="00724E63">
        <w:t>ООО «Т-ИНТЕЛ»</w:t>
      </w:r>
      <w:r>
        <w:t xml:space="preserve"> осуществляется </w:t>
      </w:r>
      <w:r w:rsidR="0093232D">
        <w:t>с целью:</w:t>
      </w:r>
    </w:p>
    <w:p w14:paraId="561CE230" w14:textId="77777777" w:rsidR="006B3A0D" w:rsidRDefault="0093232D" w:rsidP="0093232D">
      <w:pPr>
        <w:pStyle w:val="a"/>
      </w:pPr>
      <w:r>
        <w:t>о</w:t>
      </w:r>
      <w:r w:rsidRPr="0093232D">
        <w:t>беспечени</w:t>
      </w:r>
      <w:r>
        <w:t>я</w:t>
      </w:r>
      <w:r w:rsidRPr="0093232D">
        <w:t xml:space="preserve"> соблюдения законов и иных НПА</w:t>
      </w:r>
      <w:r w:rsidR="006B3A0D">
        <w:t>;</w:t>
      </w:r>
    </w:p>
    <w:p w14:paraId="2D1E29B3" w14:textId="77777777" w:rsidR="0093232D" w:rsidRDefault="0093232D" w:rsidP="0093232D">
      <w:pPr>
        <w:pStyle w:val="a"/>
      </w:pPr>
      <w:r w:rsidRPr="0093232D">
        <w:t>содействи</w:t>
      </w:r>
      <w:r>
        <w:t>я</w:t>
      </w:r>
      <w:r w:rsidRPr="0093232D">
        <w:t xml:space="preserve"> работникам в трудоустройстве, обучени</w:t>
      </w:r>
      <w:r>
        <w:t>я</w:t>
      </w:r>
      <w:r w:rsidRPr="0093232D">
        <w:t xml:space="preserve"> и продвижении по службе, обеспечени</w:t>
      </w:r>
      <w:r>
        <w:t>я</w:t>
      </w:r>
      <w:r w:rsidRPr="0093232D">
        <w:t xml:space="preserve"> личной безопасности работников, контрол</w:t>
      </w:r>
      <w:r>
        <w:t>я</w:t>
      </w:r>
      <w:r w:rsidRPr="0093232D">
        <w:t xml:space="preserve"> количества и качества выполняемой работы, обеспечени</w:t>
      </w:r>
      <w:r>
        <w:t>я</w:t>
      </w:r>
      <w:r w:rsidRPr="0093232D">
        <w:t xml:space="preserve"> сохранности имущества;</w:t>
      </w:r>
    </w:p>
    <w:p w14:paraId="79327ED5" w14:textId="77777777" w:rsidR="00724E63" w:rsidRDefault="006B3A0D" w:rsidP="004C1ABC">
      <w:pPr>
        <w:pStyle w:val="a"/>
      </w:pPr>
      <w:r>
        <w:t>з</w:t>
      </w:r>
      <w:r w:rsidRPr="006B3A0D">
        <w:t>аключени</w:t>
      </w:r>
      <w:r>
        <w:t>я</w:t>
      </w:r>
      <w:r w:rsidRPr="006B3A0D">
        <w:t xml:space="preserve"> договоров гражданско-правового характера и исполнени</w:t>
      </w:r>
      <w:r>
        <w:t>я</w:t>
      </w:r>
      <w:r w:rsidRPr="006B3A0D">
        <w:t xml:space="preserve"> договорных обязательств на оказание услуг</w:t>
      </w:r>
      <w:r w:rsidR="00724E63" w:rsidRPr="00724E63">
        <w:t xml:space="preserve"> по подбору специалистов</w:t>
      </w:r>
      <w:r w:rsidR="00724E63">
        <w:t>;</w:t>
      </w:r>
    </w:p>
    <w:p w14:paraId="2138A42C" w14:textId="77777777" w:rsidR="00A7717C" w:rsidRDefault="00724E63" w:rsidP="004C1ABC">
      <w:pPr>
        <w:pStyle w:val="a"/>
      </w:pPr>
      <w:r>
        <w:t>с</w:t>
      </w:r>
      <w:r w:rsidRPr="00724E63">
        <w:t>одействие соискателям в трудоустройстве</w:t>
      </w:r>
      <w:r w:rsidR="0093232D">
        <w:t>.</w:t>
      </w:r>
    </w:p>
    <w:p w14:paraId="14FEE9F4" w14:textId="77777777" w:rsidR="0093232D" w:rsidRDefault="0093232D" w:rsidP="0093232D">
      <w:r w:rsidRPr="0093232D">
        <w:t xml:space="preserve">Правовым основанием обработки персональных данных в </w:t>
      </w:r>
      <w:r w:rsidR="00724E63">
        <w:t>ООО «Т-ИНТЕЛ»</w:t>
      </w:r>
      <w:r>
        <w:t xml:space="preserve"> являются </w:t>
      </w:r>
      <w:r w:rsidRPr="0093232D">
        <w:t>Трудовой кодекс РФ, Налоговый Кодекс РФ, Федеральный закон от 01.04.1996 №27-ФЗ «Об индивидуальном (персонифицированном) учете в системе обязательного пенсионного страхования»</w:t>
      </w:r>
      <w:r>
        <w:t xml:space="preserve">, Устав </w:t>
      </w:r>
      <w:r w:rsidR="00724E63">
        <w:t>ООО «Т-ИНТЕЛ»</w:t>
      </w:r>
      <w:r>
        <w:t xml:space="preserve">, </w:t>
      </w:r>
      <w:r w:rsidR="00B95C1E">
        <w:t>Д</w:t>
      </w:r>
      <w:r>
        <w:t xml:space="preserve">оговора гражданско-правового характера, </w:t>
      </w:r>
      <w:r w:rsidR="00B95C1E">
        <w:t>С</w:t>
      </w:r>
      <w:r>
        <w:t>оглас</w:t>
      </w:r>
      <w:r w:rsidR="00B95C1E">
        <w:t>и</w:t>
      </w:r>
      <w:r w:rsidR="00AB33F1">
        <w:t>я</w:t>
      </w:r>
      <w:r>
        <w:t xml:space="preserve"> </w:t>
      </w:r>
      <w:r w:rsidR="00B95C1E">
        <w:t>субъект</w:t>
      </w:r>
      <w:r w:rsidR="00AB33F1">
        <w:t>ов</w:t>
      </w:r>
      <w:r>
        <w:t xml:space="preserve"> персональных данных.</w:t>
      </w:r>
    </w:p>
    <w:p w14:paraId="1261F170" w14:textId="77777777" w:rsidR="00B95C1E" w:rsidRDefault="00B95C1E" w:rsidP="0093232D">
      <w:r>
        <w:t>В</w:t>
      </w:r>
      <w:r w:rsidRPr="00B95C1E">
        <w:t xml:space="preserve"> </w:t>
      </w:r>
      <w:r w:rsidR="00724E63">
        <w:t>ООО «Т-ИНТЕЛ»</w:t>
      </w:r>
      <w:r>
        <w:t xml:space="preserve"> обрабатываются персональные данные следующих субъектов:</w:t>
      </w:r>
    </w:p>
    <w:p w14:paraId="52780737" w14:textId="77777777" w:rsidR="00D622B4" w:rsidRDefault="00D622B4" w:rsidP="00D622B4">
      <w:pPr>
        <w:pStyle w:val="a"/>
      </w:pPr>
      <w:r>
        <w:t>Работники ООО «Т-ИНТЕЛ»;</w:t>
      </w:r>
    </w:p>
    <w:p w14:paraId="61B9A54A" w14:textId="77777777" w:rsidR="00D622B4" w:rsidRDefault="00D622B4" w:rsidP="00D622B4">
      <w:pPr>
        <w:pStyle w:val="a"/>
      </w:pPr>
      <w:r>
        <w:t>Близкие родственники работников ООО «Т-ИНТЕЛ»;</w:t>
      </w:r>
    </w:p>
    <w:p w14:paraId="2A06FFB2" w14:textId="77777777" w:rsidR="00D622B4" w:rsidRDefault="00D622B4" w:rsidP="00D622B4">
      <w:pPr>
        <w:pStyle w:val="a"/>
      </w:pPr>
      <w:r>
        <w:t>Физические лица (представители контрагентов юридических лиц);</w:t>
      </w:r>
    </w:p>
    <w:p w14:paraId="698C1425" w14:textId="77777777" w:rsidR="00B95C1E" w:rsidRDefault="00D622B4" w:rsidP="00D622B4">
      <w:pPr>
        <w:pStyle w:val="a"/>
      </w:pPr>
      <w:r>
        <w:t>Физические лица (соискатели на замещение вакантных должностей)</w:t>
      </w:r>
      <w:r w:rsidR="00B95C1E">
        <w:t>.</w:t>
      </w:r>
    </w:p>
    <w:p w14:paraId="3DEDD065" w14:textId="77777777" w:rsidR="00B95C1E" w:rsidRPr="00A7717C" w:rsidRDefault="00B95C1E" w:rsidP="00B95C1E">
      <w:r>
        <w:t>Состав обрабатываемых персональных не содержит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 Биометрические персональные данные не обрабатываются. Конкретный п</w:t>
      </w:r>
      <w:r w:rsidRPr="00B95C1E">
        <w:t>еречень персональных данных</w:t>
      </w:r>
      <w:r>
        <w:t xml:space="preserve"> субъектов</w:t>
      </w:r>
      <w:r w:rsidRPr="00B95C1E">
        <w:t xml:space="preserve">, обрабатываемых в </w:t>
      </w:r>
      <w:r w:rsidR="00724E63">
        <w:t>ООО «Т-ИНТЕЛ»</w:t>
      </w:r>
      <w:r w:rsidRPr="00B95C1E">
        <w:t>, утверждается отдельным внутренним актом</w:t>
      </w:r>
      <w:r>
        <w:t>.</w:t>
      </w:r>
    </w:p>
    <w:p w14:paraId="67607D51" w14:textId="77777777" w:rsidR="005E763E" w:rsidRDefault="007B563F" w:rsidP="005E763E">
      <w:r>
        <w:t>Сбор п</w:t>
      </w:r>
      <w:r w:rsidR="001D08DC">
        <w:t>ерсональны</w:t>
      </w:r>
      <w:r>
        <w:t>х данных</w:t>
      </w:r>
      <w:r w:rsidR="001D08DC">
        <w:t xml:space="preserve"> </w:t>
      </w:r>
      <w:r>
        <w:t xml:space="preserve">осуществляется </w:t>
      </w:r>
      <w:r w:rsidR="00231714" w:rsidRPr="00231714">
        <w:t xml:space="preserve">непосредственно у </w:t>
      </w:r>
      <w:r w:rsidR="00C9511A">
        <w:t>самого</w:t>
      </w:r>
      <w:r w:rsidR="00231714" w:rsidRPr="00231714">
        <w:t xml:space="preserve"> </w:t>
      </w:r>
      <w:r w:rsidR="001D08DC">
        <w:t>субъекта</w:t>
      </w:r>
      <w:r w:rsidR="00C9511A">
        <w:t xml:space="preserve"> персональных данных</w:t>
      </w:r>
      <w:r w:rsidR="00231714" w:rsidRPr="00231714">
        <w:t>.</w:t>
      </w:r>
      <w:r w:rsidR="00C9511A" w:rsidRPr="00C9511A">
        <w:t xml:space="preserve"> </w:t>
      </w:r>
      <w:r w:rsidR="00C9511A" w:rsidRPr="00AB6F10">
        <w:t xml:space="preserve">Если предоставление персональных данных является обязательным в соответствии с </w:t>
      </w:r>
      <w:r w:rsidR="00C9511A">
        <w:t>законодательством</w:t>
      </w:r>
      <w:r w:rsidR="00C9511A" w:rsidRPr="00AB6F10">
        <w:t xml:space="preserve">, субъекту персональных данных </w:t>
      </w:r>
      <w:r>
        <w:t>разъясняются</w:t>
      </w:r>
      <w:r w:rsidR="00C9511A" w:rsidRPr="00AB6F10">
        <w:t xml:space="preserve"> юридические последствия отказа </w:t>
      </w:r>
      <w:r w:rsidR="00C9511A">
        <w:t xml:space="preserve">в </w:t>
      </w:r>
      <w:r w:rsidR="00C9511A" w:rsidRPr="00AB6F10">
        <w:t>предостав</w:t>
      </w:r>
      <w:r w:rsidR="00C9511A">
        <w:t>лении</w:t>
      </w:r>
      <w:r w:rsidR="00C9511A" w:rsidRPr="00AB6F10">
        <w:t xml:space="preserve"> </w:t>
      </w:r>
      <w:r w:rsidR="00C9511A">
        <w:t>таких данных</w:t>
      </w:r>
      <w:r w:rsidR="00C9511A" w:rsidRPr="00AB6F10">
        <w:t>.</w:t>
      </w:r>
    </w:p>
    <w:p w14:paraId="7BB48954" w14:textId="77777777" w:rsidR="005E763E" w:rsidRDefault="00C9511A" w:rsidP="005E763E">
      <w:r>
        <w:t>П</w:t>
      </w:r>
      <w:r w:rsidR="001D08DC">
        <w:t xml:space="preserve">олучение </w:t>
      </w:r>
      <w:r w:rsidR="00231714" w:rsidRPr="00231714">
        <w:t>персональны</w:t>
      </w:r>
      <w:r w:rsidR="001D08DC">
        <w:t>х</w:t>
      </w:r>
      <w:r w:rsidR="00231714" w:rsidRPr="00231714">
        <w:t xml:space="preserve"> дан</w:t>
      </w:r>
      <w:r w:rsidR="001D08DC">
        <w:t>ных</w:t>
      </w:r>
      <w:r w:rsidR="00231714" w:rsidRPr="00231714">
        <w:t xml:space="preserve"> </w:t>
      </w:r>
      <w:r>
        <w:t>у третьей стороны возможно только при наличии законных оснований. При п</w:t>
      </w:r>
      <w:r w:rsidRPr="00C9511A">
        <w:t>олучени</w:t>
      </w:r>
      <w:r>
        <w:t>и</w:t>
      </w:r>
      <w:r w:rsidRPr="00C9511A">
        <w:t xml:space="preserve"> персональных данных </w:t>
      </w:r>
      <w:r>
        <w:t>у третьей стороны</w:t>
      </w:r>
      <w:r w:rsidR="00231714" w:rsidRPr="00231714">
        <w:t xml:space="preserve"> </w:t>
      </w:r>
      <w:r w:rsidR="001D08DC">
        <w:t>субъект</w:t>
      </w:r>
      <w:r w:rsidR="007B563F">
        <w:t xml:space="preserve"> уведомляется об этом</w:t>
      </w:r>
      <w:r w:rsidR="001D08DC">
        <w:t xml:space="preserve">. </w:t>
      </w:r>
    </w:p>
    <w:p w14:paraId="580553D9" w14:textId="77777777" w:rsidR="005E763E" w:rsidRPr="005E763E" w:rsidRDefault="005E763E" w:rsidP="005E763E">
      <w:r w:rsidRPr="005E763E">
        <w:t>Допускается сбор персональных данных из общедоступных источников</w:t>
      </w:r>
      <w:r>
        <w:t xml:space="preserve"> или в случае, когда </w:t>
      </w:r>
      <w:r w:rsidRPr="005E763E">
        <w:t>персональные данные</w:t>
      </w:r>
      <w:r>
        <w:t xml:space="preserve"> сдела</w:t>
      </w:r>
      <w:r w:rsidRPr="005E763E">
        <w:t>ны общедоступными субъектом либо по его просьбе. В этом случае получение согласия на обработку персональных данных и уведомление субъекта не требуется.</w:t>
      </w:r>
    </w:p>
    <w:p w14:paraId="5F6EA13E" w14:textId="77777777" w:rsidR="005E763E" w:rsidRDefault="005E763E" w:rsidP="005E763E">
      <w:r w:rsidRPr="005E763E">
        <w:t>При сборе персональных данных, в том числе посредством информационно-телекоммуникационной сети «Интернет», обеспечивается запись, систематизация, накопление, хранение, уточнение (обновление, изменение), извлечение персональных данных граждан РФ с использованием баз данных, находящихся на территории РФ.</w:t>
      </w:r>
    </w:p>
    <w:p w14:paraId="322CB991" w14:textId="77777777" w:rsidR="006834B9" w:rsidRDefault="006834B9" w:rsidP="005E1EBE">
      <w:r>
        <w:t xml:space="preserve">При обработке </w:t>
      </w:r>
      <w:r w:rsidR="00B8259F">
        <w:t>персональных</w:t>
      </w:r>
      <w:r>
        <w:t xml:space="preserve"> данных </w:t>
      </w:r>
      <w:r w:rsidRPr="006834B9">
        <w:t xml:space="preserve">в </w:t>
      </w:r>
      <w:r w:rsidR="00724E63">
        <w:t>ООО «Т-ИНТЕЛ»</w:t>
      </w:r>
      <w:r w:rsidRPr="006834B9">
        <w:t xml:space="preserve"> </w:t>
      </w:r>
      <w:r>
        <w:t>осуществляются следующие действия: с</w:t>
      </w:r>
      <w:r w:rsidRPr="006834B9">
        <w:t>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</w:t>
      </w:r>
      <w:r>
        <w:t xml:space="preserve">. </w:t>
      </w:r>
    </w:p>
    <w:p w14:paraId="78D7B4AE" w14:textId="77777777" w:rsidR="00FA6558" w:rsidRPr="00FA6558" w:rsidRDefault="00E44753" w:rsidP="005E1EBE">
      <w:pPr>
        <w:rPr>
          <w:spacing w:val="-4"/>
        </w:rPr>
      </w:pPr>
      <w:r w:rsidRPr="00FA6558">
        <w:rPr>
          <w:spacing w:val="-4"/>
        </w:rPr>
        <w:lastRenderedPageBreak/>
        <w:t xml:space="preserve">Персональные данные </w:t>
      </w:r>
      <w:r w:rsidR="00A36CFE">
        <w:rPr>
          <w:spacing w:val="-4"/>
        </w:rPr>
        <w:t>обрабатываются как</w:t>
      </w:r>
      <w:r w:rsidRPr="00FA6558">
        <w:rPr>
          <w:spacing w:val="-4"/>
        </w:rPr>
        <w:t xml:space="preserve"> на ма</w:t>
      </w:r>
      <w:r w:rsidR="00A36CFE">
        <w:rPr>
          <w:spacing w:val="-4"/>
        </w:rPr>
        <w:t xml:space="preserve">териальных (бумажных) носителях, так и </w:t>
      </w:r>
      <w:r w:rsidRPr="00FA6558">
        <w:rPr>
          <w:spacing w:val="-4"/>
        </w:rPr>
        <w:t>в электронном виде (</w:t>
      </w:r>
      <w:r w:rsidR="00FD39D0" w:rsidRPr="00FA6558">
        <w:rPr>
          <w:spacing w:val="-4"/>
        </w:rPr>
        <w:t xml:space="preserve">в информационных системах персональных данных, </w:t>
      </w:r>
      <w:r w:rsidRPr="00FA6558">
        <w:rPr>
          <w:spacing w:val="-4"/>
        </w:rPr>
        <w:t>на машинных носителях)</w:t>
      </w:r>
      <w:r w:rsidR="006834B9">
        <w:rPr>
          <w:spacing w:val="-4"/>
        </w:rPr>
        <w:t>.</w:t>
      </w:r>
    </w:p>
    <w:p w14:paraId="063B8295" w14:textId="77777777" w:rsidR="005E1EBE" w:rsidRDefault="005E1EBE" w:rsidP="005E1EBE">
      <w:r w:rsidRPr="005E1EBE">
        <w:t xml:space="preserve">Хранение персональных данных </w:t>
      </w:r>
      <w:r w:rsidR="00FA6558">
        <w:t>осуществляется</w:t>
      </w:r>
      <w:r w:rsidRPr="005E1EBE">
        <w:t xml:space="preserve">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>
        <w:t>законодательством либо</w:t>
      </w:r>
      <w:r w:rsidRPr="005E1EBE">
        <w:t xml:space="preserve"> договором, стороной которого является субъект персональных данных. </w:t>
      </w:r>
    </w:p>
    <w:p w14:paraId="340D3BE9" w14:textId="77777777" w:rsidR="00505ECD" w:rsidRDefault="00505ECD" w:rsidP="005E1EBE">
      <w:r w:rsidRPr="00505ECD">
        <w:t xml:space="preserve">Хранение персональных данных </w:t>
      </w:r>
      <w:r w:rsidR="00FA6558">
        <w:t xml:space="preserve">осуществляется </w:t>
      </w:r>
      <w:r w:rsidRPr="00505ECD">
        <w:t xml:space="preserve">с учетом обеспечения </w:t>
      </w:r>
      <w:r w:rsidR="00FA6558">
        <w:t>режима их</w:t>
      </w:r>
      <w:r w:rsidRPr="00505ECD">
        <w:t xml:space="preserve"> конфиденциальности</w:t>
      </w:r>
      <w:r w:rsidR="00FD39D0">
        <w:t>.</w:t>
      </w:r>
    </w:p>
    <w:p w14:paraId="7AC032CE" w14:textId="77777777" w:rsidR="005746C0" w:rsidRDefault="005746C0" w:rsidP="005E1EBE">
      <w:r w:rsidRPr="005746C0">
        <w:t>В случае подтверждения факта</w:t>
      </w:r>
      <w:r>
        <w:t xml:space="preserve"> неточности персональных данных</w:t>
      </w:r>
      <w:r w:rsidRPr="005746C0">
        <w:t>, персональные данные подлежат их актуализации оператором</w:t>
      </w:r>
    </w:p>
    <w:p w14:paraId="3A6A0EE2" w14:textId="77777777" w:rsidR="005746C0" w:rsidRDefault="00FD39D0" w:rsidP="00140CE4">
      <w:r>
        <w:t>П</w:t>
      </w:r>
      <w:r w:rsidR="005E1EBE" w:rsidRPr="005E1EBE">
        <w:t>ерсональные данные</w:t>
      </w:r>
      <w:r w:rsidR="006834B9">
        <w:t xml:space="preserve"> передаются на архивное хранение в соответствии с законодательством РФ об архивном деле,</w:t>
      </w:r>
      <w:r w:rsidR="005E1EBE" w:rsidRPr="005E1EBE">
        <w:t xml:space="preserve"> </w:t>
      </w:r>
      <w:r w:rsidR="00FA6558">
        <w:t>уничтожаются</w:t>
      </w:r>
      <w:r w:rsidR="005E1EBE" w:rsidRPr="005E1EBE">
        <w:t xml:space="preserve"> либо </w:t>
      </w:r>
      <w:r w:rsidR="00FA6558">
        <w:t>обезличиваются</w:t>
      </w:r>
      <w:r w:rsidR="005E1EBE" w:rsidRPr="005E1EBE">
        <w:t xml:space="preserve"> по достижении целей обработки или в случае утраты необходимости в достижении этих целей, если иное не предусмотрено </w:t>
      </w:r>
      <w:r w:rsidR="005E1EBE">
        <w:t>законодательством</w:t>
      </w:r>
      <w:r w:rsidR="005E1EBE" w:rsidRPr="005E1EBE">
        <w:t>.</w:t>
      </w:r>
    </w:p>
    <w:p w14:paraId="11C9CC4C" w14:textId="77777777" w:rsidR="005746C0" w:rsidRDefault="005746C0" w:rsidP="00140CE4">
      <w:pPr>
        <w:rPr>
          <w:spacing w:val="-2"/>
        </w:rPr>
      </w:pPr>
      <w:r>
        <w:rPr>
          <w:spacing w:val="-2"/>
        </w:rPr>
        <w:t xml:space="preserve">В случае выявления факта </w:t>
      </w:r>
      <w:r w:rsidRPr="005746C0">
        <w:rPr>
          <w:spacing w:val="-2"/>
        </w:rPr>
        <w:t>неправомерности обработки</w:t>
      </w:r>
      <w:r w:rsidRPr="005746C0">
        <w:t xml:space="preserve"> </w:t>
      </w:r>
      <w:r w:rsidRPr="005746C0">
        <w:rPr>
          <w:spacing w:val="-2"/>
        </w:rPr>
        <w:t>персональных данных</w:t>
      </w:r>
      <w:r>
        <w:rPr>
          <w:spacing w:val="-2"/>
        </w:rPr>
        <w:t>, такие персональные данные подлежат уничтожен</w:t>
      </w:r>
      <w:r w:rsidR="001021E5">
        <w:rPr>
          <w:spacing w:val="-2"/>
        </w:rPr>
        <w:t>ию.</w:t>
      </w:r>
    </w:p>
    <w:p w14:paraId="05AF2B12" w14:textId="77777777" w:rsidR="00140CE4" w:rsidRPr="00FA6558" w:rsidRDefault="005746C0" w:rsidP="00140CE4">
      <w:pPr>
        <w:rPr>
          <w:spacing w:val="-2"/>
        </w:rPr>
      </w:pPr>
      <w:r w:rsidRPr="005746C0">
        <w:rPr>
          <w:spacing w:val="-2"/>
        </w:rPr>
        <w:t>Передача персональных данных третьему лицу осуществляется только с согласия субъекта персональных данных или в случаях, прямо предусмотренных законодательством</w:t>
      </w:r>
      <w:r>
        <w:rPr>
          <w:spacing w:val="-2"/>
        </w:rPr>
        <w:t xml:space="preserve"> РФ</w:t>
      </w:r>
      <w:r w:rsidRPr="005746C0">
        <w:rPr>
          <w:spacing w:val="-2"/>
        </w:rPr>
        <w:t>.</w:t>
      </w:r>
      <w:r>
        <w:rPr>
          <w:spacing w:val="-2"/>
        </w:rPr>
        <w:t xml:space="preserve"> </w:t>
      </w:r>
      <w:r w:rsidR="006834B9">
        <w:rPr>
          <w:spacing w:val="-2"/>
        </w:rPr>
        <w:t xml:space="preserve">Передача </w:t>
      </w:r>
      <w:r w:rsidR="006834B9" w:rsidRPr="006834B9">
        <w:rPr>
          <w:spacing w:val="-2"/>
        </w:rPr>
        <w:t>персональны</w:t>
      </w:r>
      <w:r w:rsidR="006834B9">
        <w:rPr>
          <w:spacing w:val="-2"/>
        </w:rPr>
        <w:t>х</w:t>
      </w:r>
      <w:r w:rsidR="006834B9" w:rsidRPr="006834B9">
        <w:rPr>
          <w:spacing w:val="-2"/>
        </w:rPr>
        <w:t xml:space="preserve"> данны</w:t>
      </w:r>
      <w:r w:rsidR="006834B9">
        <w:rPr>
          <w:spacing w:val="-2"/>
        </w:rPr>
        <w:t>х</w:t>
      </w:r>
      <w:r w:rsidR="006834B9" w:rsidRPr="006834B9">
        <w:rPr>
          <w:spacing w:val="-2"/>
        </w:rPr>
        <w:t xml:space="preserve"> орган</w:t>
      </w:r>
      <w:r>
        <w:rPr>
          <w:spacing w:val="-2"/>
        </w:rPr>
        <w:t>у</w:t>
      </w:r>
      <w:r w:rsidR="006834B9" w:rsidRPr="006834B9">
        <w:rPr>
          <w:spacing w:val="-2"/>
        </w:rPr>
        <w:t xml:space="preserve"> </w:t>
      </w:r>
      <w:r w:rsidR="006834B9">
        <w:rPr>
          <w:spacing w:val="-2"/>
        </w:rPr>
        <w:t>государственной власти, орган</w:t>
      </w:r>
      <w:r>
        <w:rPr>
          <w:spacing w:val="-2"/>
        </w:rPr>
        <w:t>у</w:t>
      </w:r>
      <w:r w:rsidR="006834B9">
        <w:rPr>
          <w:spacing w:val="-2"/>
        </w:rPr>
        <w:t xml:space="preserve"> местного самоуправления, орган</w:t>
      </w:r>
      <w:r>
        <w:rPr>
          <w:spacing w:val="-2"/>
        </w:rPr>
        <w:t>у</w:t>
      </w:r>
      <w:r w:rsidR="006834B9">
        <w:rPr>
          <w:spacing w:val="-2"/>
        </w:rPr>
        <w:t xml:space="preserve"> безопасности и правопорядка, государственн</w:t>
      </w:r>
      <w:r>
        <w:rPr>
          <w:spacing w:val="-2"/>
        </w:rPr>
        <w:t>ому</w:t>
      </w:r>
      <w:r w:rsidR="006834B9">
        <w:rPr>
          <w:spacing w:val="-2"/>
        </w:rPr>
        <w:t xml:space="preserve"> учреждени</w:t>
      </w:r>
      <w:r>
        <w:rPr>
          <w:spacing w:val="-2"/>
        </w:rPr>
        <w:t>ю</w:t>
      </w:r>
      <w:r w:rsidR="006834B9">
        <w:rPr>
          <w:spacing w:val="-2"/>
        </w:rPr>
        <w:t xml:space="preserve"> и фонд</w:t>
      </w:r>
      <w:r>
        <w:rPr>
          <w:spacing w:val="-2"/>
        </w:rPr>
        <w:t>у</w:t>
      </w:r>
      <w:r w:rsidR="006834B9">
        <w:rPr>
          <w:spacing w:val="-2"/>
        </w:rPr>
        <w:t xml:space="preserve">, а также </w:t>
      </w:r>
      <w:r w:rsidR="006834B9" w:rsidRPr="006834B9">
        <w:rPr>
          <w:spacing w:val="-2"/>
        </w:rPr>
        <w:t>ин</w:t>
      </w:r>
      <w:r>
        <w:rPr>
          <w:spacing w:val="-2"/>
        </w:rPr>
        <w:t>ому</w:t>
      </w:r>
      <w:r w:rsidR="006834B9" w:rsidRPr="006834B9">
        <w:rPr>
          <w:spacing w:val="-2"/>
        </w:rPr>
        <w:t xml:space="preserve"> уполномоченн</w:t>
      </w:r>
      <w:r>
        <w:rPr>
          <w:spacing w:val="-2"/>
        </w:rPr>
        <w:t>ому</w:t>
      </w:r>
      <w:r w:rsidR="006834B9" w:rsidRPr="006834B9">
        <w:rPr>
          <w:spacing w:val="-2"/>
        </w:rPr>
        <w:t xml:space="preserve"> орган</w:t>
      </w:r>
      <w:r>
        <w:rPr>
          <w:spacing w:val="-2"/>
        </w:rPr>
        <w:t>у</w:t>
      </w:r>
      <w:r w:rsidR="006834B9" w:rsidRPr="006834B9">
        <w:rPr>
          <w:spacing w:val="-2"/>
        </w:rPr>
        <w:t xml:space="preserve"> </w:t>
      </w:r>
      <w:r w:rsidR="006834B9">
        <w:rPr>
          <w:spacing w:val="-2"/>
        </w:rPr>
        <w:t xml:space="preserve">допускается </w:t>
      </w:r>
      <w:r w:rsidR="006834B9" w:rsidRPr="006834B9">
        <w:rPr>
          <w:spacing w:val="-2"/>
        </w:rPr>
        <w:t xml:space="preserve">по основаниям, предусмотренным законодательством </w:t>
      </w:r>
      <w:r w:rsidR="006834B9">
        <w:rPr>
          <w:spacing w:val="-2"/>
        </w:rPr>
        <w:t xml:space="preserve">РФ. </w:t>
      </w:r>
    </w:p>
    <w:p w14:paraId="2C141281" w14:textId="77777777" w:rsidR="00140CE4" w:rsidRPr="001C7A11" w:rsidRDefault="00FA6558" w:rsidP="00140CE4">
      <w:pPr>
        <w:rPr>
          <w:spacing w:val="-4"/>
        </w:rPr>
      </w:pPr>
      <w:r w:rsidRPr="001C7A11">
        <w:rPr>
          <w:spacing w:val="-4"/>
        </w:rPr>
        <w:t>Раскрытие персональных данных</w:t>
      </w:r>
      <w:r w:rsidR="00140CE4" w:rsidRPr="001C7A11">
        <w:rPr>
          <w:spacing w:val="-4"/>
        </w:rPr>
        <w:t xml:space="preserve"> третьему лицу без письменного согласия соответствующего субъекта</w:t>
      </w:r>
      <w:r w:rsidR="00163D1B" w:rsidRPr="001C7A11">
        <w:rPr>
          <w:spacing w:val="-4"/>
        </w:rPr>
        <w:t xml:space="preserve"> не допускается</w:t>
      </w:r>
      <w:r w:rsidR="00140CE4" w:rsidRPr="001C7A11">
        <w:rPr>
          <w:spacing w:val="-4"/>
        </w:rPr>
        <w:t xml:space="preserve">, за исключением случаев, когда это </w:t>
      </w:r>
      <w:r w:rsidR="00FD39D0" w:rsidRPr="001C7A11">
        <w:rPr>
          <w:spacing w:val="-4"/>
        </w:rPr>
        <w:t>необходимо для защиты жизни, здоровья или иных жизненно важных интересов субъекта персональных данных</w:t>
      </w:r>
      <w:r w:rsidR="00140CE4" w:rsidRPr="001C7A11">
        <w:rPr>
          <w:spacing w:val="-4"/>
        </w:rPr>
        <w:t>.</w:t>
      </w:r>
    </w:p>
    <w:p w14:paraId="1916A4D9" w14:textId="77777777" w:rsidR="00140CE4" w:rsidRDefault="00163D1B" w:rsidP="00140CE4">
      <w:r>
        <w:t>Раскрытие</w:t>
      </w:r>
      <w:r w:rsidR="00140CE4">
        <w:t xml:space="preserve"> </w:t>
      </w:r>
      <w:r w:rsidR="00140CE4" w:rsidRPr="00140CE4">
        <w:t>персональны</w:t>
      </w:r>
      <w:r>
        <w:t>х</w:t>
      </w:r>
      <w:r w:rsidR="00140CE4" w:rsidRPr="00140CE4">
        <w:t xml:space="preserve"> данны</w:t>
      </w:r>
      <w:r>
        <w:t>х</w:t>
      </w:r>
      <w:r w:rsidR="00140CE4" w:rsidRPr="00140CE4">
        <w:t xml:space="preserve"> </w:t>
      </w:r>
      <w:r w:rsidR="00140CE4">
        <w:t>третьему лицу</w:t>
      </w:r>
      <w:r w:rsidR="00140CE4" w:rsidRPr="00140CE4">
        <w:t xml:space="preserve"> в коммерческих целях без письменного согласия</w:t>
      </w:r>
      <w:r w:rsidR="00140CE4">
        <w:t xml:space="preserve"> </w:t>
      </w:r>
      <w:r w:rsidR="00140CE4" w:rsidRPr="00140CE4">
        <w:t xml:space="preserve">соответствующего </w:t>
      </w:r>
      <w:r w:rsidR="00140CE4">
        <w:t>субъекта</w:t>
      </w:r>
      <w:r>
        <w:t xml:space="preserve"> запрещено</w:t>
      </w:r>
      <w:r w:rsidR="00140CE4" w:rsidRPr="00140CE4">
        <w:t xml:space="preserve">. Обработка персональных данных в целях продвижения товаров, работ, услуг на рынке, а также в целях политической агитации </w:t>
      </w:r>
      <w:r>
        <w:t xml:space="preserve">осуществляется </w:t>
      </w:r>
      <w:r w:rsidR="00140CE4" w:rsidRPr="00140CE4">
        <w:t xml:space="preserve">только при условии предварительного согласия </w:t>
      </w:r>
      <w:r w:rsidR="00140CE4">
        <w:t xml:space="preserve">на это </w:t>
      </w:r>
      <w:r w:rsidR="00140CE4" w:rsidRPr="00140CE4">
        <w:t>субъекта.</w:t>
      </w:r>
    </w:p>
    <w:p w14:paraId="14BEE556" w14:textId="77777777" w:rsidR="00E44753" w:rsidRDefault="00FD39D0" w:rsidP="00140CE4">
      <w:r w:rsidRPr="00FD39D0">
        <w:t>Прав</w:t>
      </w:r>
      <w:r>
        <w:t xml:space="preserve">о доступа к персональным данным, обрабатываемым в </w:t>
      </w:r>
      <w:r w:rsidR="00724E63">
        <w:t>ООО «Т-ИНТЕЛ»</w:t>
      </w:r>
      <w:r>
        <w:t xml:space="preserve">, </w:t>
      </w:r>
      <w:r w:rsidRPr="00FD39D0">
        <w:t>имеют:</w:t>
      </w:r>
    </w:p>
    <w:p w14:paraId="7A70D92C" w14:textId="77777777" w:rsidR="00FD39D0" w:rsidRDefault="00724E63" w:rsidP="00FD39D0">
      <w:pPr>
        <w:pStyle w:val="a"/>
      </w:pPr>
      <w:r>
        <w:t>Генеральный директор</w:t>
      </w:r>
      <w:r w:rsidR="00FD39D0" w:rsidRPr="00FD39D0">
        <w:t xml:space="preserve"> </w:t>
      </w:r>
      <w:r>
        <w:t>ООО «Т-ИНТЕЛ»</w:t>
      </w:r>
      <w:r w:rsidR="00FD39D0">
        <w:t>;</w:t>
      </w:r>
    </w:p>
    <w:p w14:paraId="56487162" w14:textId="77777777" w:rsidR="005746C0" w:rsidRDefault="005746C0" w:rsidP="004A71D7">
      <w:pPr>
        <w:pStyle w:val="a"/>
      </w:pPr>
      <w:r>
        <w:t>р</w:t>
      </w:r>
      <w:r w:rsidR="000576B1">
        <w:t xml:space="preserve">аботники </w:t>
      </w:r>
      <w:r w:rsidR="00724E63">
        <w:t>ООО «Т-ИНТЕЛ»</w:t>
      </w:r>
      <w:r w:rsidR="00FD39D0">
        <w:t>,</w:t>
      </w:r>
      <w:r w:rsidR="000576B1">
        <w:t xml:space="preserve"> для которых обработка персональных данных</w:t>
      </w:r>
      <w:r w:rsidR="000576B1" w:rsidRPr="000576B1">
        <w:t xml:space="preserve"> </w:t>
      </w:r>
      <w:r w:rsidR="000576B1">
        <w:t>необходима в связи с исполнением их должностных обязанностей</w:t>
      </w:r>
      <w:r>
        <w:t>.</w:t>
      </w:r>
    </w:p>
    <w:p w14:paraId="343294F1" w14:textId="77777777" w:rsidR="00FD39D0" w:rsidRDefault="000576B1" w:rsidP="005746C0">
      <w:r>
        <w:t xml:space="preserve">Допуск работников к персональным данным осуществляется </w:t>
      </w:r>
      <w:r w:rsidR="000D20AA">
        <w:t xml:space="preserve">руководством </w:t>
      </w:r>
      <w:r w:rsidR="000D20AA" w:rsidRPr="000D20AA">
        <w:t>отдельным внутренним актом</w:t>
      </w:r>
      <w:r>
        <w:t>.</w:t>
      </w:r>
    </w:p>
    <w:p w14:paraId="1388C150" w14:textId="77777777" w:rsidR="000576B1" w:rsidRPr="00FB28E0" w:rsidRDefault="00FB28E0" w:rsidP="005746C0">
      <w:pPr>
        <w:keepNext/>
        <w:rPr>
          <w:spacing w:val="-2"/>
        </w:rPr>
      </w:pPr>
      <w:r w:rsidRPr="00FB28E0">
        <w:rPr>
          <w:spacing w:val="-2"/>
        </w:rPr>
        <w:t>Любой с</w:t>
      </w:r>
      <w:r w:rsidR="000576B1" w:rsidRPr="00FB28E0">
        <w:rPr>
          <w:spacing w:val="-2"/>
        </w:rPr>
        <w:t>убъект</w:t>
      </w:r>
      <w:r w:rsidRPr="00FB28E0">
        <w:rPr>
          <w:spacing w:val="-2"/>
        </w:rPr>
        <w:t xml:space="preserve">, персональные данные которого обрабатываются в </w:t>
      </w:r>
      <w:r w:rsidR="00724E63" w:rsidRPr="00724E63">
        <w:rPr>
          <w:spacing w:val="-2"/>
        </w:rPr>
        <w:t>ООО «Т-ИНТЕЛ»</w:t>
      </w:r>
      <w:r w:rsidRPr="00FB28E0">
        <w:rPr>
          <w:spacing w:val="-2"/>
        </w:rPr>
        <w:t>,</w:t>
      </w:r>
      <w:r w:rsidR="000576B1" w:rsidRPr="00FB28E0">
        <w:rPr>
          <w:spacing w:val="-2"/>
        </w:rPr>
        <w:t xml:space="preserve"> имеет право </w:t>
      </w:r>
      <w:r w:rsidR="000656CB" w:rsidRPr="00FB28E0">
        <w:rPr>
          <w:spacing w:val="-2"/>
        </w:rPr>
        <w:t>доступа к своим</w:t>
      </w:r>
      <w:r w:rsidR="000576B1" w:rsidRPr="00FB28E0">
        <w:rPr>
          <w:spacing w:val="-2"/>
        </w:rPr>
        <w:t xml:space="preserve"> персональны</w:t>
      </w:r>
      <w:r w:rsidR="000656CB" w:rsidRPr="00FB28E0">
        <w:rPr>
          <w:spacing w:val="-2"/>
        </w:rPr>
        <w:t>м данным</w:t>
      </w:r>
      <w:r w:rsidRPr="00FB28E0">
        <w:rPr>
          <w:spacing w:val="-2"/>
        </w:rPr>
        <w:t>, в том числе к следующей информации</w:t>
      </w:r>
      <w:r w:rsidR="000656CB" w:rsidRPr="00FB28E0">
        <w:rPr>
          <w:spacing w:val="-2"/>
        </w:rPr>
        <w:t>:</w:t>
      </w:r>
    </w:p>
    <w:p w14:paraId="006CD2CA" w14:textId="77777777" w:rsidR="000656CB" w:rsidRDefault="000656CB" w:rsidP="000656CB">
      <w:pPr>
        <w:pStyle w:val="a"/>
      </w:pPr>
      <w:r>
        <w:t xml:space="preserve">подтверждение факта обработки </w:t>
      </w:r>
      <w:r w:rsidR="00FB28E0">
        <w:t xml:space="preserve">его </w:t>
      </w:r>
      <w:r>
        <w:t>персональных данных;</w:t>
      </w:r>
    </w:p>
    <w:p w14:paraId="69DF2FC0" w14:textId="77777777" w:rsidR="000656CB" w:rsidRDefault="000656CB" w:rsidP="000656CB">
      <w:pPr>
        <w:pStyle w:val="a"/>
      </w:pPr>
      <w:r>
        <w:t xml:space="preserve">правовые основания и цели обработки </w:t>
      </w:r>
      <w:r w:rsidR="00FB28E0">
        <w:t xml:space="preserve">его </w:t>
      </w:r>
      <w:r>
        <w:t>персональных данных;</w:t>
      </w:r>
    </w:p>
    <w:p w14:paraId="3237C493" w14:textId="77777777" w:rsidR="000656CB" w:rsidRDefault="000656CB" w:rsidP="000656CB">
      <w:pPr>
        <w:pStyle w:val="a"/>
      </w:pPr>
      <w:r>
        <w:t>цели и применяемые оператором способы обработки персональных данных;</w:t>
      </w:r>
    </w:p>
    <w:p w14:paraId="207D08F5" w14:textId="77777777" w:rsidR="000656CB" w:rsidRDefault="000656CB" w:rsidP="000656CB">
      <w:pPr>
        <w:pStyle w:val="a"/>
      </w:pPr>
      <w:r>
        <w:t>наименование и место нахождения оператора, сведения о лицах, которые имеют доступ к персональным данным</w:t>
      </w:r>
      <w:r w:rsidR="00FB28E0">
        <w:t xml:space="preserve"> </w:t>
      </w:r>
      <w:r w:rsidR="00FB28E0" w:rsidRPr="00FB28E0">
        <w:t>(за исключением работников</w:t>
      </w:r>
      <w:r w:rsidR="00FB28E0">
        <w:t xml:space="preserve"> оператора</w:t>
      </w:r>
      <w:r w:rsidR="00FB28E0" w:rsidRPr="00FB28E0">
        <w:t>)</w:t>
      </w:r>
      <w:r>
        <w:t xml:space="preserve"> или которым могут быть раскрыты персональные данные на основании договора с оператором или на основании законодательства;</w:t>
      </w:r>
    </w:p>
    <w:p w14:paraId="77CD5267" w14:textId="77777777" w:rsidR="000656CB" w:rsidRDefault="000656CB" w:rsidP="000656CB">
      <w:pPr>
        <w:pStyle w:val="a"/>
      </w:pPr>
      <w:r>
        <w:t>перечень обрабатываемых персональных данных, относящиеся к соответствующему субъекту, и источник их получения;</w:t>
      </w:r>
    </w:p>
    <w:p w14:paraId="1ADF2A7D" w14:textId="77777777" w:rsidR="000656CB" w:rsidRDefault="000656CB" w:rsidP="000656CB">
      <w:pPr>
        <w:pStyle w:val="a"/>
      </w:pPr>
      <w:r>
        <w:t>сроки обработки персональных данных и сроки их хранения;</w:t>
      </w:r>
    </w:p>
    <w:p w14:paraId="7E6DB4A1" w14:textId="77777777" w:rsidR="000656CB" w:rsidRDefault="000656CB" w:rsidP="000656CB">
      <w:pPr>
        <w:pStyle w:val="a"/>
      </w:pPr>
      <w:r>
        <w:lastRenderedPageBreak/>
        <w:t>порядок осуществления субъектом прав, предусмотренных законодательством;</w:t>
      </w:r>
    </w:p>
    <w:p w14:paraId="51B77FAB" w14:textId="77777777" w:rsidR="000656CB" w:rsidRDefault="000656CB" w:rsidP="000656CB">
      <w:pPr>
        <w:pStyle w:val="a"/>
      </w:pPr>
      <w:r>
        <w:t>наименование лица, осуществляющего обработку персональных данных по поручению оператора, в случае если обработка поручена третьему лицу</w:t>
      </w:r>
      <w:r w:rsidR="00FB28E0">
        <w:t>.</w:t>
      </w:r>
    </w:p>
    <w:p w14:paraId="07A9B4A4" w14:textId="77777777" w:rsidR="001021E5" w:rsidRDefault="001021E5" w:rsidP="001021E5">
      <w:r>
        <w:t xml:space="preserve">С целью выполнения </w:t>
      </w:r>
      <w:r w:rsidR="00724E63">
        <w:t>ООО «Т-ИНТЕЛ»</w:t>
      </w:r>
      <w:r>
        <w:t xml:space="preserve"> </w:t>
      </w:r>
      <w:r w:rsidRPr="001021E5">
        <w:t xml:space="preserve">обязанностей, предусмотренных </w:t>
      </w:r>
      <w:r>
        <w:t>законодательством о персональных данных</w:t>
      </w:r>
      <w:r w:rsidR="00C85962">
        <w:t>,</w:t>
      </w:r>
      <w:r>
        <w:t xml:space="preserve"> принимаются следующие меры: </w:t>
      </w:r>
    </w:p>
    <w:p w14:paraId="1483B22D" w14:textId="77777777" w:rsidR="00C85962" w:rsidRPr="00C85962" w:rsidRDefault="00C85962" w:rsidP="00C85962">
      <w:pPr>
        <w:pStyle w:val="a"/>
      </w:pPr>
      <w:r w:rsidRPr="00C85962">
        <w:t>назначение лица, ответственного за организацию обработки персональных данных;</w:t>
      </w:r>
    </w:p>
    <w:p w14:paraId="1B571D79" w14:textId="77777777" w:rsidR="00C85962" w:rsidRPr="00C85962" w:rsidRDefault="00C85962" w:rsidP="00C85962">
      <w:pPr>
        <w:pStyle w:val="a"/>
      </w:pPr>
      <w:r w:rsidRPr="00C85962">
        <w:t>издание документов, определяющих политику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РФ, устранение последствий таких нарушений;</w:t>
      </w:r>
    </w:p>
    <w:p w14:paraId="78127C7A" w14:textId="77777777" w:rsidR="00C85962" w:rsidRPr="00C85962" w:rsidRDefault="00C85962" w:rsidP="00C85962">
      <w:pPr>
        <w:pStyle w:val="a"/>
      </w:pPr>
      <w:r w:rsidRPr="00C85962">
        <w:t>применение правовых, организационных и технических мер по обеспечению безопасности персональных данных;</w:t>
      </w:r>
    </w:p>
    <w:p w14:paraId="783E4622" w14:textId="77777777" w:rsidR="001021E5" w:rsidRDefault="00C85962" w:rsidP="00C85962">
      <w:pPr>
        <w:pStyle w:val="a"/>
      </w:pPr>
      <w:r w:rsidRPr="00C85962">
        <w:t>ознакомление работников оператора с положениями законодательства и локальными актами оператора</w:t>
      </w:r>
      <w:r w:rsidR="001021E5">
        <w:t>.</w:t>
      </w:r>
    </w:p>
    <w:p w14:paraId="08158343" w14:textId="77777777" w:rsidR="00482EEF" w:rsidRDefault="00482EEF" w:rsidP="00482EEF">
      <w:pPr>
        <w:pStyle w:val="10"/>
      </w:pPr>
      <w:r>
        <w:t>Защита персональных данных</w:t>
      </w:r>
    </w:p>
    <w:p w14:paraId="3C594D06" w14:textId="77777777" w:rsidR="00913C64" w:rsidRPr="00913C64" w:rsidRDefault="00913C64" w:rsidP="00913C64">
      <w:r w:rsidRPr="00913C64">
        <w:t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8ECB50C" w14:textId="77777777" w:rsidR="00913C64" w:rsidRPr="00913C64" w:rsidRDefault="001021E5" w:rsidP="00913C64">
      <w:r>
        <w:t>С целью</w:t>
      </w:r>
      <w:r w:rsidR="00913C64" w:rsidRPr="00913C64">
        <w:t xml:space="preserve"> обеспечения безопасности персональных данных в </w:t>
      </w:r>
      <w:r w:rsidR="00724E63">
        <w:t>ООО «Т-ИНТЕЛ»</w:t>
      </w:r>
      <w:r w:rsidR="00913C64" w:rsidRPr="00913C64">
        <w:t xml:space="preserve"> осуществляются следующие мероприятия:</w:t>
      </w:r>
    </w:p>
    <w:p w14:paraId="3BEA6D58" w14:textId="77777777" w:rsidR="00913C64" w:rsidRPr="00913C64" w:rsidRDefault="00913C64" w:rsidP="00913C64">
      <w:pPr>
        <w:pStyle w:val="a"/>
      </w:pPr>
      <w:r w:rsidRPr="00913C64">
        <w:t>применение организационных и технических мер по обеспечению безопасности персональных данных при их обработке в информационных системах, которые обеспечивают выполнение требований к установленным уровням защищенности;</w:t>
      </w:r>
    </w:p>
    <w:p w14:paraId="2B719699" w14:textId="77777777" w:rsidR="00913C64" w:rsidRPr="00913C64" w:rsidRDefault="00913C64" w:rsidP="00913C64">
      <w:pPr>
        <w:pStyle w:val="a"/>
      </w:pPr>
      <w:r w:rsidRPr="00913C64">
        <w:t>оценка эффективности принимаемых мер по обеспечению безопасности персональных данных, обрабатываемых в информационных системах персональных данных;</w:t>
      </w:r>
    </w:p>
    <w:p w14:paraId="3FAB25F4" w14:textId="77777777" w:rsidR="00913C64" w:rsidRPr="00913C64" w:rsidRDefault="00913C64" w:rsidP="00913C64">
      <w:pPr>
        <w:pStyle w:val="a"/>
      </w:pPr>
      <w:r w:rsidRPr="00913C64">
        <w:t>учет машинных носителей персональных данных;</w:t>
      </w:r>
    </w:p>
    <w:p w14:paraId="23DBC83A" w14:textId="77777777" w:rsidR="00913C64" w:rsidRPr="00913C64" w:rsidRDefault="00913C64" w:rsidP="00913C64">
      <w:pPr>
        <w:pStyle w:val="a"/>
      </w:pPr>
      <w:r w:rsidRPr="00913C64">
        <w:t>обнаружение фактов несанкционированного доступа к персональным данным и реагирование на данные инциденты;</w:t>
      </w:r>
    </w:p>
    <w:p w14:paraId="419D1098" w14:textId="77777777" w:rsidR="00913C64" w:rsidRPr="00913C64" w:rsidRDefault="00913C64" w:rsidP="00913C64">
      <w:pPr>
        <w:pStyle w:val="a"/>
      </w:pPr>
      <w:r w:rsidRPr="00913C64"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4192618C" w14:textId="77777777" w:rsidR="00913C64" w:rsidRPr="00913C64" w:rsidRDefault="00913C64" w:rsidP="00913C64">
      <w:pPr>
        <w:pStyle w:val="a"/>
      </w:pPr>
      <w:r w:rsidRPr="00913C64">
        <w:t>установление правил доступа к персональным данным, обрабатываемым в информационных системах персональных данных;</w:t>
      </w:r>
    </w:p>
    <w:p w14:paraId="27B518E5" w14:textId="77777777" w:rsidR="00482ECE" w:rsidRDefault="00913C64" w:rsidP="00913C64">
      <w:pPr>
        <w:pStyle w:val="a"/>
      </w:pPr>
      <w:r w:rsidRPr="00913C64">
        <w:t>регистрация и учет действий, совершаемых с персональными данными в информационных системах персональных данных;</w:t>
      </w:r>
    </w:p>
    <w:p w14:paraId="6988C548" w14:textId="77777777" w:rsidR="00913C64" w:rsidRDefault="00913C64" w:rsidP="00913C64">
      <w:pPr>
        <w:pStyle w:val="a"/>
      </w:pPr>
      <w:r w:rsidRPr="00913C64">
        <w:t>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данных.</w:t>
      </w:r>
    </w:p>
    <w:p w14:paraId="3F054EEC" w14:textId="77777777" w:rsidR="005E1EBE" w:rsidRDefault="00FD3108" w:rsidP="00140CE4">
      <w:pPr>
        <w:pStyle w:val="10"/>
      </w:pPr>
      <w:r>
        <w:t>Ответственность</w:t>
      </w:r>
    </w:p>
    <w:p w14:paraId="49B17F90" w14:textId="77777777" w:rsidR="00FD3108" w:rsidRPr="00FD3108" w:rsidRDefault="003A3328" w:rsidP="003A3328">
      <w:r w:rsidRPr="003A3328">
        <w:rPr>
          <w:spacing w:val="-2"/>
        </w:rPr>
        <w:t xml:space="preserve">За нарушение требований, установленных законодательством РФ, Положением и другими локальными актами </w:t>
      </w:r>
      <w:r w:rsidR="00724E63" w:rsidRPr="00724E63">
        <w:rPr>
          <w:spacing w:val="-2"/>
        </w:rPr>
        <w:t>ООО «Т-ИНТЕЛ»</w:t>
      </w:r>
      <w:r w:rsidRPr="003A3328">
        <w:rPr>
          <w:spacing w:val="-2"/>
        </w:rPr>
        <w:t>, работники и иные лица, получившие доступ к персональным данным</w:t>
      </w:r>
      <w:r w:rsidR="001021E5">
        <w:rPr>
          <w:spacing w:val="-2"/>
        </w:rPr>
        <w:t>,</w:t>
      </w:r>
      <w:r w:rsidRPr="003A3328">
        <w:rPr>
          <w:spacing w:val="-2"/>
        </w:rPr>
        <w:t xml:space="preserve"> несут дисциплинарную, административную, гражданско-правовую и уголовную ответственность в соответствии с федеральными законами РФ</w:t>
      </w:r>
      <w:r>
        <w:t>.</w:t>
      </w:r>
    </w:p>
    <w:p w14:paraId="39778A42" w14:textId="77777777" w:rsidR="005E1EBE" w:rsidRDefault="003A3328" w:rsidP="003A3328">
      <w:pPr>
        <w:pStyle w:val="10"/>
      </w:pPr>
      <w:r>
        <w:t>Заключительные положения</w:t>
      </w:r>
    </w:p>
    <w:p w14:paraId="39FFE2BD" w14:textId="77777777" w:rsidR="003A3328" w:rsidRPr="002263C8" w:rsidRDefault="003A3328" w:rsidP="003A3328">
      <w:pPr>
        <w:rPr>
          <w:spacing w:val="-2"/>
        </w:rPr>
      </w:pPr>
      <w:r w:rsidRPr="002263C8">
        <w:rPr>
          <w:spacing w:val="-2"/>
        </w:rPr>
        <w:t>Настоящ</w:t>
      </w:r>
      <w:r w:rsidR="00163D1B" w:rsidRPr="002263C8">
        <w:rPr>
          <w:spacing w:val="-2"/>
        </w:rPr>
        <w:t>ая</w:t>
      </w:r>
      <w:r w:rsidRPr="002263C8">
        <w:rPr>
          <w:spacing w:val="-2"/>
        </w:rPr>
        <w:t xml:space="preserve"> </w:t>
      </w:r>
      <w:r w:rsidR="00163D1B" w:rsidRPr="002263C8">
        <w:rPr>
          <w:spacing w:val="-2"/>
        </w:rPr>
        <w:t>Политика</w:t>
      </w:r>
      <w:r w:rsidRPr="002263C8">
        <w:rPr>
          <w:spacing w:val="-2"/>
        </w:rPr>
        <w:t xml:space="preserve"> вступает в силу с момента </w:t>
      </w:r>
      <w:r w:rsidR="00163D1B" w:rsidRPr="002263C8">
        <w:rPr>
          <w:spacing w:val="-2"/>
        </w:rPr>
        <w:t>её</w:t>
      </w:r>
      <w:r w:rsidRPr="002263C8">
        <w:rPr>
          <w:spacing w:val="-2"/>
        </w:rPr>
        <w:t xml:space="preserve"> утверждения и действует бессрочно. Изменения в </w:t>
      </w:r>
      <w:r w:rsidR="00163D1B" w:rsidRPr="002263C8">
        <w:rPr>
          <w:spacing w:val="-2"/>
        </w:rPr>
        <w:t>Политику</w:t>
      </w:r>
      <w:r w:rsidRPr="002263C8">
        <w:rPr>
          <w:spacing w:val="-2"/>
        </w:rPr>
        <w:t xml:space="preserve"> вносятся отдельным</w:t>
      </w:r>
      <w:r w:rsidR="00314362" w:rsidRPr="002263C8">
        <w:rPr>
          <w:spacing w:val="-2"/>
        </w:rPr>
        <w:t>и акта</w:t>
      </w:r>
      <w:r w:rsidRPr="002263C8">
        <w:rPr>
          <w:spacing w:val="-2"/>
        </w:rPr>
        <w:t>м</w:t>
      </w:r>
      <w:r w:rsidR="00314362" w:rsidRPr="002263C8">
        <w:rPr>
          <w:spacing w:val="-2"/>
        </w:rPr>
        <w:t>и</w:t>
      </w:r>
      <w:r w:rsidRPr="002263C8">
        <w:rPr>
          <w:spacing w:val="-2"/>
        </w:rPr>
        <w:t xml:space="preserve"> </w:t>
      </w:r>
      <w:r w:rsidR="00724E63" w:rsidRPr="00724E63">
        <w:rPr>
          <w:spacing w:val="-2"/>
        </w:rPr>
        <w:t>ООО «Т-ИНТЕЛ»</w:t>
      </w:r>
      <w:r w:rsidRPr="002263C8">
        <w:rPr>
          <w:spacing w:val="-2"/>
        </w:rPr>
        <w:t>.</w:t>
      </w:r>
    </w:p>
    <w:p w14:paraId="28AA418E" w14:textId="77777777" w:rsidR="00163D1B" w:rsidRDefault="00163D1B" w:rsidP="003A3328">
      <w:r>
        <w:t xml:space="preserve">К настоящей политике </w:t>
      </w:r>
      <w:r w:rsidR="001021E5">
        <w:t>обеспечивается</w:t>
      </w:r>
      <w:r w:rsidR="008E690E">
        <w:t xml:space="preserve"> </w:t>
      </w:r>
      <w:r w:rsidRPr="00163D1B">
        <w:t xml:space="preserve">неограниченный доступ </w:t>
      </w:r>
      <w:r>
        <w:t>всех</w:t>
      </w:r>
      <w:r w:rsidRPr="00163D1B">
        <w:t xml:space="preserve"> заинтересованн</w:t>
      </w:r>
      <w:r>
        <w:t>ых</w:t>
      </w:r>
      <w:r w:rsidRPr="00163D1B">
        <w:t xml:space="preserve"> </w:t>
      </w:r>
      <w:r>
        <w:t>лиц, в том числе субъектов персональных данных</w:t>
      </w:r>
      <w:r w:rsidR="00A20D2C">
        <w:t xml:space="preserve"> и</w:t>
      </w:r>
      <w:r>
        <w:t xml:space="preserve"> органов власти, осуществляющих контрольно</w:t>
      </w:r>
      <w:r w:rsidRPr="00163D1B">
        <w:t>-</w:t>
      </w:r>
      <w:r>
        <w:t>надзорную функцию в области персональных данных.</w:t>
      </w:r>
    </w:p>
    <w:sectPr w:rsidR="00163D1B" w:rsidSect="00724E63">
      <w:footerReference w:type="default" r:id="rId8"/>
      <w:pgSz w:w="11906" w:h="16838"/>
      <w:pgMar w:top="1134" w:right="850" w:bottom="993" w:left="1701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424A" w14:textId="77777777" w:rsidR="00917E3A" w:rsidRDefault="00917E3A" w:rsidP="00F35B2D">
      <w:r>
        <w:separator/>
      </w:r>
    </w:p>
  </w:endnote>
  <w:endnote w:type="continuationSeparator" w:id="0">
    <w:p w14:paraId="65EC9527" w14:textId="77777777" w:rsidR="00917E3A" w:rsidRDefault="00917E3A" w:rsidP="00F3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8991"/>
      <w:docPartObj>
        <w:docPartGallery w:val="Page Numbers (Bottom of Page)"/>
        <w:docPartUnique/>
      </w:docPartObj>
    </w:sdtPr>
    <w:sdtEndPr/>
    <w:sdtContent>
      <w:p w14:paraId="4BF409CC" w14:textId="77777777" w:rsidR="00FA6558" w:rsidRDefault="00FA6558">
        <w:pPr>
          <w:pStyle w:val="aff0"/>
          <w:jc w:val="center"/>
        </w:pPr>
      </w:p>
      <w:p w14:paraId="6C28C2EE" w14:textId="77777777" w:rsidR="00FA6558" w:rsidRDefault="004F24B9" w:rsidP="00F35B2D">
        <w:pPr>
          <w:pStyle w:val="aff0"/>
          <w:ind w:firstLine="0"/>
          <w:jc w:val="center"/>
        </w:pPr>
        <w:r w:rsidRPr="00F35B2D">
          <w:rPr>
            <w:sz w:val="20"/>
            <w:szCs w:val="20"/>
          </w:rPr>
          <w:fldChar w:fldCharType="begin"/>
        </w:r>
        <w:r w:rsidR="00FA6558" w:rsidRPr="00F35B2D">
          <w:rPr>
            <w:sz w:val="20"/>
            <w:szCs w:val="20"/>
          </w:rPr>
          <w:instrText xml:space="preserve"> PAGE   \* MERGEFORMAT </w:instrText>
        </w:r>
        <w:r w:rsidRPr="00F35B2D">
          <w:rPr>
            <w:sz w:val="20"/>
            <w:szCs w:val="20"/>
          </w:rPr>
          <w:fldChar w:fldCharType="separate"/>
        </w:r>
        <w:r w:rsidR="00C85962">
          <w:rPr>
            <w:noProof/>
            <w:sz w:val="20"/>
            <w:szCs w:val="20"/>
          </w:rPr>
          <w:t>2</w:t>
        </w:r>
        <w:r w:rsidRPr="00F35B2D">
          <w:rPr>
            <w:sz w:val="20"/>
            <w:szCs w:val="20"/>
          </w:rPr>
          <w:fldChar w:fldCharType="end"/>
        </w:r>
      </w:p>
    </w:sdtContent>
  </w:sdt>
  <w:p w14:paraId="72CB0CE9" w14:textId="77777777" w:rsidR="00FA6558" w:rsidRDefault="00FA6558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AAF97" w14:textId="77777777" w:rsidR="00917E3A" w:rsidRDefault="00917E3A" w:rsidP="00F35B2D">
      <w:r>
        <w:separator/>
      </w:r>
    </w:p>
  </w:footnote>
  <w:footnote w:type="continuationSeparator" w:id="0">
    <w:p w14:paraId="0689C022" w14:textId="77777777" w:rsidR="00917E3A" w:rsidRDefault="00917E3A" w:rsidP="00F3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E6D"/>
    <w:multiLevelType w:val="hybridMultilevel"/>
    <w:tmpl w:val="6D2A5030"/>
    <w:lvl w:ilvl="0" w:tplc="DA80157A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A6E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AE4E83"/>
    <w:multiLevelType w:val="hybridMultilevel"/>
    <w:tmpl w:val="7982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253F"/>
    <w:multiLevelType w:val="hybridMultilevel"/>
    <w:tmpl w:val="4412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2207"/>
    <w:multiLevelType w:val="hybridMultilevel"/>
    <w:tmpl w:val="9FA867A2"/>
    <w:lvl w:ilvl="0" w:tplc="2AAC944A">
      <w:start w:val="1"/>
      <w:numFmt w:val="decimal"/>
      <w:pStyle w:val="2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E073BA"/>
    <w:multiLevelType w:val="hybridMultilevel"/>
    <w:tmpl w:val="F028E764"/>
    <w:lvl w:ilvl="0" w:tplc="A97A41B6">
      <w:start w:val="1"/>
      <w:numFmt w:val="decimal"/>
      <w:pStyle w:val="1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7127A5"/>
    <w:multiLevelType w:val="multilevel"/>
    <w:tmpl w:val="3A66CB7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4E12EA"/>
    <w:multiLevelType w:val="hybridMultilevel"/>
    <w:tmpl w:val="8616642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A1D0771"/>
    <w:multiLevelType w:val="hybridMultilevel"/>
    <w:tmpl w:val="65A611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F9"/>
    <w:rsid w:val="000003DE"/>
    <w:rsid w:val="000064D4"/>
    <w:rsid w:val="00011ED4"/>
    <w:rsid w:val="00012F93"/>
    <w:rsid w:val="00013301"/>
    <w:rsid w:val="00013CBE"/>
    <w:rsid w:val="000335FF"/>
    <w:rsid w:val="0004495B"/>
    <w:rsid w:val="00050015"/>
    <w:rsid w:val="000514E1"/>
    <w:rsid w:val="000576B1"/>
    <w:rsid w:val="000656CB"/>
    <w:rsid w:val="00076023"/>
    <w:rsid w:val="000A1E55"/>
    <w:rsid w:val="000B526D"/>
    <w:rsid w:val="000C56E2"/>
    <w:rsid w:val="000D20AA"/>
    <w:rsid w:val="000E3DFA"/>
    <w:rsid w:val="001021E5"/>
    <w:rsid w:val="00102472"/>
    <w:rsid w:val="001043A3"/>
    <w:rsid w:val="001102B1"/>
    <w:rsid w:val="00115C96"/>
    <w:rsid w:val="00136D3C"/>
    <w:rsid w:val="00140CE4"/>
    <w:rsid w:val="00162407"/>
    <w:rsid w:val="00163D1B"/>
    <w:rsid w:val="001705BA"/>
    <w:rsid w:val="001736F1"/>
    <w:rsid w:val="00176218"/>
    <w:rsid w:val="00184A89"/>
    <w:rsid w:val="00191307"/>
    <w:rsid w:val="001A1E0C"/>
    <w:rsid w:val="001A5688"/>
    <w:rsid w:val="001A57DD"/>
    <w:rsid w:val="001C3908"/>
    <w:rsid w:val="001C631A"/>
    <w:rsid w:val="001C7A11"/>
    <w:rsid w:val="001D08DC"/>
    <w:rsid w:val="001D2E83"/>
    <w:rsid w:val="00206B3C"/>
    <w:rsid w:val="002263C8"/>
    <w:rsid w:val="00231714"/>
    <w:rsid w:val="00237EA1"/>
    <w:rsid w:val="00240714"/>
    <w:rsid w:val="002817FE"/>
    <w:rsid w:val="00290CE8"/>
    <w:rsid w:val="002A1C1A"/>
    <w:rsid w:val="002A7389"/>
    <w:rsid w:val="00301374"/>
    <w:rsid w:val="003105D6"/>
    <w:rsid w:val="00314362"/>
    <w:rsid w:val="00327927"/>
    <w:rsid w:val="00341C15"/>
    <w:rsid w:val="00352F62"/>
    <w:rsid w:val="00354050"/>
    <w:rsid w:val="00384E65"/>
    <w:rsid w:val="003861A7"/>
    <w:rsid w:val="0039464D"/>
    <w:rsid w:val="003A3328"/>
    <w:rsid w:val="003C1E1A"/>
    <w:rsid w:val="003D67FC"/>
    <w:rsid w:val="00404EEE"/>
    <w:rsid w:val="00413832"/>
    <w:rsid w:val="00426DA0"/>
    <w:rsid w:val="00474AA5"/>
    <w:rsid w:val="00476580"/>
    <w:rsid w:val="00482ECE"/>
    <w:rsid w:val="00482EEF"/>
    <w:rsid w:val="00487AC5"/>
    <w:rsid w:val="004A33CC"/>
    <w:rsid w:val="004C67E9"/>
    <w:rsid w:val="004D5A65"/>
    <w:rsid w:val="004E4FDD"/>
    <w:rsid w:val="004F24B9"/>
    <w:rsid w:val="004F4071"/>
    <w:rsid w:val="00505ECD"/>
    <w:rsid w:val="00520071"/>
    <w:rsid w:val="00541B08"/>
    <w:rsid w:val="00554851"/>
    <w:rsid w:val="00563AEE"/>
    <w:rsid w:val="0056750C"/>
    <w:rsid w:val="0057136F"/>
    <w:rsid w:val="005746C0"/>
    <w:rsid w:val="005774E1"/>
    <w:rsid w:val="005908A4"/>
    <w:rsid w:val="00590B16"/>
    <w:rsid w:val="005B1449"/>
    <w:rsid w:val="005B7768"/>
    <w:rsid w:val="005C275E"/>
    <w:rsid w:val="005C3FFD"/>
    <w:rsid w:val="005D3E29"/>
    <w:rsid w:val="005D605E"/>
    <w:rsid w:val="005E1EBE"/>
    <w:rsid w:val="005E53E0"/>
    <w:rsid w:val="005E763E"/>
    <w:rsid w:val="005F565C"/>
    <w:rsid w:val="006225F8"/>
    <w:rsid w:val="00631C66"/>
    <w:rsid w:val="00636EBA"/>
    <w:rsid w:val="00653B1E"/>
    <w:rsid w:val="006834B9"/>
    <w:rsid w:val="006A22FC"/>
    <w:rsid w:val="006B3A0D"/>
    <w:rsid w:val="006B4BAC"/>
    <w:rsid w:val="006E2BAA"/>
    <w:rsid w:val="006E5C70"/>
    <w:rsid w:val="006F0AB8"/>
    <w:rsid w:val="006F3FE0"/>
    <w:rsid w:val="006F6621"/>
    <w:rsid w:val="00704E2E"/>
    <w:rsid w:val="00707769"/>
    <w:rsid w:val="00724E63"/>
    <w:rsid w:val="00726BCE"/>
    <w:rsid w:val="00735D6E"/>
    <w:rsid w:val="00740087"/>
    <w:rsid w:val="00744BB1"/>
    <w:rsid w:val="00764FA0"/>
    <w:rsid w:val="0079427D"/>
    <w:rsid w:val="007958B2"/>
    <w:rsid w:val="007B3624"/>
    <w:rsid w:val="007B563F"/>
    <w:rsid w:val="007C56C1"/>
    <w:rsid w:val="007F214B"/>
    <w:rsid w:val="0080013F"/>
    <w:rsid w:val="00800300"/>
    <w:rsid w:val="00831291"/>
    <w:rsid w:val="008379BB"/>
    <w:rsid w:val="00842A46"/>
    <w:rsid w:val="00847C0D"/>
    <w:rsid w:val="00851DF2"/>
    <w:rsid w:val="00863EE8"/>
    <w:rsid w:val="00881CFA"/>
    <w:rsid w:val="00882B8A"/>
    <w:rsid w:val="00896A34"/>
    <w:rsid w:val="00897E63"/>
    <w:rsid w:val="008A0119"/>
    <w:rsid w:val="008B615B"/>
    <w:rsid w:val="008C3F5A"/>
    <w:rsid w:val="008E2274"/>
    <w:rsid w:val="008E4048"/>
    <w:rsid w:val="008E6179"/>
    <w:rsid w:val="008E690E"/>
    <w:rsid w:val="00900BA9"/>
    <w:rsid w:val="00911590"/>
    <w:rsid w:val="00913C64"/>
    <w:rsid w:val="00917E3A"/>
    <w:rsid w:val="0093232D"/>
    <w:rsid w:val="009334EC"/>
    <w:rsid w:val="00934074"/>
    <w:rsid w:val="009378E7"/>
    <w:rsid w:val="009411DD"/>
    <w:rsid w:val="00962985"/>
    <w:rsid w:val="00973157"/>
    <w:rsid w:val="00973EC0"/>
    <w:rsid w:val="00990FCC"/>
    <w:rsid w:val="0099355E"/>
    <w:rsid w:val="009A384D"/>
    <w:rsid w:val="009C34DD"/>
    <w:rsid w:val="009C6277"/>
    <w:rsid w:val="009D06BE"/>
    <w:rsid w:val="009E07DB"/>
    <w:rsid w:val="009F41E2"/>
    <w:rsid w:val="00A1050D"/>
    <w:rsid w:val="00A20D2C"/>
    <w:rsid w:val="00A36CFE"/>
    <w:rsid w:val="00A4734F"/>
    <w:rsid w:val="00A52679"/>
    <w:rsid w:val="00A54860"/>
    <w:rsid w:val="00A62F49"/>
    <w:rsid w:val="00A71937"/>
    <w:rsid w:val="00A7717C"/>
    <w:rsid w:val="00A93F0B"/>
    <w:rsid w:val="00A9749E"/>
    <w:rsid w:val="00AB33F1"/>
    <w:rsid w:val="00AB6F10"/>
    <w:rsid w:val="00AE3B95"/>
    <w:rsid w:val="00AF339D"/>
    <w:rsid w:val="00B153B2"/>
    <w:rsid w:val="00B27057"/>
    <w:rsid w:val="00B52F45"/>
    <w:rsid w:val="00B7077B"/>
    <w:rsid w:val="00B75503"/>
    <w:rsid w:val="00B8259F"/>
    <w:rsid w:val="00B95C1E"/>
    <w:rsid w:val="00BB4FC0"/>
    <w:rsid w:val="00BD065B"/>
    <w:rsid w:val="00C05E57"/>
    <w:rsid w:val="00C064AC"/>
    <w:rsid w:val="00C07622"/>
    <w:rsid w:val="00C3177B"/>
    <w:rsid w:val="00C324CB"/>
    <w:rsid w:val="00C45CF6"/>
    <w:rsid w:val="00C530E0"/>
    <w:rsid w:val="00C80C0C"/>
    <w:rsid w:val="00C85962"/>
    <w:rsid w:val="00C9511A"/>
    <w:rsid w:val="00C9607B"/>
    <w:rsid w:val="00CA180A"/>
    <w:rsid w:val="00CA66A8"/>
    <w:rsid w:val="00CD20E0"/>
    <w:rsid w:val="00CE5DE7"/>
    <w:rsid w:val="00CE79BB"/>
    <w:rsid w:val="00CF1EFB"/>
    <w:rsid w:val="00D00C39"/>
    <w:rsid w:val="00D045E8"/>
    <w:rsid w:val="00D1033F"/>
    <w:rsid w:val="00D46427"/>
    <w:rsid w:val="00D621BE"/>
    <w:rsid w:val="00D622B4"/>
    <w:rsid w:val="00D76DC3"/>
    <w:rsid w:val="00D86DAD"/>
    <w:rsid w:val="00DA2065"/>
    <w:rsid w:val="00DA3F65"/>
    <w:rsid w:val="00DA4050"/>
    <w:rsid w:val="00DB047D"/>
    <w:rsid w:val="00DC4AE8"/>
    <w:rsid w:val="00DE1C11"/>
    <w:rsid w:val="00DE610C"/>
    <w:rsid w:val="00DF451F"/>
    <w:rsid w:val="00E02967"/>
    <w:rsid w:val="00E15522"/>
    <w:rsid w:val="00E30EF9"/>
    <w:rsid w:val="00E42E04"/>
    <w:rsid w:val="00E43D22"/>
    <w:rsid w:val="00E44753"/>
    <w:rsid w:val="00E5129D"/>
    <w:rsid w:val="00E57111"/>
    <w:rsid w:val="00E57C1A"/>
    <w:rsid w:val="00E6132F"/>
    <w:rsid w:val="00E71DF6"/>
    <w:rsid w:val="00EE0093"/>
    <w:rsid w:val="00EE244D"/>
    <w:rsid w:val="00EF34C2"/>
    <w:rsid w:val="00F20479"/>
    <w:rsid w:val="00F32628"/>
    <w:rsid w:val="00F35B2D"/>
    <w:rsid w:val="00F37FBF"/>
    <w:rsid w:val="00F46262"/>
    <w:rsid w:val="00F528D0"/>
    <w:rsid w:val="00F60914"/>
    <w:rsid w:val="00F65060"/>
    <w:rsid w:val="00F7040B"/>
    <w:rsid w:val="00F777FF"/>
    <w:rsid w:val="00F925DC"/>
    <w:rsid w:val="00F95ECD"/>
    <w:rsid w:val="00FA509B"/>
    <w:rsid w:val="00FA6558"/>
    <w:rsid w:val="00FB01C1"/>
    <w:rsid w:val="00FB28E0"/>
    <w:rsid w:val="00FB54B0"/>
    <w:rsid w:val="00FB733A"/>
    <w:rsid w:val="00FC4FAB"/>
    <w:rsid w:val="00FD3108"/>
    <w:rsid w:val="00FD39D0"/>
    <w:rsid w:val="00FD438D"/>
    <w:rsid w:val="00FD67A5"/>
    <w:rsid w:val="00FF47C0"/>
    <w:rsid w:val="00FF60C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DDAF"/>
  <w15:docId w15:val="{CDC3BB88-8FFC-4CD6-A65A-219A15D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84A8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4">
    <w:name w:val="heading 4"/>
    <w:basedOn w:val="a0"/>
    <w:link w:val="40"/>
    <w:uiPriority w:val="9"/>
    <w:unhideWhenUsed/>
    <w:qFormat/>
    <w:rsid w:val="00301374"/>
    <w:pPr>
      <w:spacing w:before="100" w:beforeAutospacing="1" w:after="100" w:afterAutospacing="1"/>
      <w:ind w:firstLine="0"/>
      <w:jc w:val="left"/>
      <w:outlineLvl w:val="3"/>
    </w:pPr>
    <w:rPr>
      <w:rFonts w:eastAsiaTheme="minorEastAsia" w:cs="Times New Roman"/>
      <w:b/>
      <w:bCs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95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документа"/>
    <w:basedOn w:val="a0"/>
    <w:link w:val="a5"/>
    <w:qFormat/>
    <w:rsid w:val="00A20D2C"/>
    <w:pPr>
      <w:spacing w:before="1320" w:after="120" w:line="360" w:lineRule="auto"/>
      <w:ind w:firstLine="0"/>
      <w:jc w:val="center"/>
    </w:pPr>
    <w:rPr>
      <w:b/>
      <w:spacing w:val="20"/>
      <w:sz w:val="28"/>
    </w:rPr>
  </w:style>
  <w:style w:type="paragraph" w:customStyle="1" w:styleId="a6">
    <w:name w:val="Наименование организации"/>
    <w:basedOn w:val="a0"/>
    <w:link w:val="a7"/>
    <w:qFormat/>
    <w:rsid w:val="00E30EF9"/>
    <w:pPr>
      <w:pBdr>
        <w:bottom w:val="single" w:sz="6" w:space="1" w:color="auto"/>
      </w:pBdr>
      <w:jc w:val="center"/>
    </w:pPr>
    <w:rPr>
      <w:b/>
      <w:sz w:val="20"/>
      <w:szCs w:val="20"/>
    </w:rPr>
  </w:style>
  <w:style w:type="character" w:customStyle="1" w:styleId="a5">
    <w:name w:val="Заголовок документа Знак"/>
    <w:basedOn w:val="a1"/>
    <w:link w:val="a4"/>
    <w:rsid w:val="00A20D2C"/>
    <w:rPr>
      <w:rFonts w:ascii="Times New Roman" w:hAnsi="Times New Roman"/>
      <w:b/>
      <w:spacing w:val="20"/>
      <w:sz w:val="28"/>
    </w:rPr>
  </w:style>
  <w:style w:type="paragraph" w:customStyle="1" w:styleId="a8">
    <w:name w:val="Наименование документа"/>
    <w:basedOn w:val="a0"/>
    <w:link w:val="a9"/>
    <w:qFormat/>
    <w:rsid w:val="00D46427"/>
    <w:pPr>
      <w:ind w:firstLine="0"/>
    </w:pPr>
    <w:rPr>
      <w:b/>
      <w:i/>
    </w:rPr>
  </w:style>
  <w:style w:type="character" w:customStyle="1" w:styleId="a7">
    <w:name w:val="Наименование организации Знак"/>
    <w:basedOn w:val="a1"/>
    <w:link w:val="a6"/>
    <w:rsid w:val="00E30EF9"/>
    <w:rPr>
      <w:rFonts w:ascii="Times New Roman" w:hAnsi="Times New Roman"/>
      <w:b/>
      <w:sz w:val="20"/>
      <w:szCs w:val="20"/>
    </w:rPr>
  </w:style>
  <w:style w:type="paragraph" w:customStyle="1" w:styleId="aa">
    <w:name w:val="Дата и город"/>
    <w:basedOn w:val="a0"/>
    <w:link w:val="ab"/>
    <w:qFormat/>
    <w:rsid w:val="00D46427"/>
    <w:pPr>
      <w:tabs>
        <w:tab w:val="right" w:pos="9355"/>
      </w:tabs>
      <w:ind w:firstLine="0"/>
    </w:pPr>
  </w:style>
  <w:style w:type="character" w:customStyle="1" w:styleId="a9">
    <w:name w:val="Наименование документа Знак"/>
    <w:basedOn w:val="a1"/>
    <w:link w:val="a8"/>
    <w:rsid w:val="00D46427"/>
    <w:rPr>
      <w:rFonts w:ascii="Times New Roman" w:hAnsi="Times New Roman"/>
      <w:b/>
      <w:i/>
      <w:sz w:val="24"/>
    </w:rPr>
  </w:style>
  <w:style w:type="paragraph" w:customStyle="1" w:styleId="ac">
    <w:name w:val="ПРИКАЗЫВАЮ"/>
    <w:basedOn w:val="a0"/>
    <w:link w:val="ad"/>
    <w:qFormat/>
    <w:rsid w:val="00D46427"/>
    <w:pPr>
      <w:spacing w:before="240" w:after="240"/>
      <w:ind w:firstLine="0"/>
    </w:pPr>
    <w:rPr>
      <w:b/>
    </w:rPr>
  </w:style>
  <w:style w:type="character" w:customStyle="1" w:styleId="ab">
    <w:name w:val="Дата и город Знак"/>
    <w:basedOn w:val="a1"/>
    <w:link w:val="aa"/>
    <w:rsid w:val="00D46427"/>
    <w:rPr>
      <w:rFonts w:ascii="Times New Roman" w:hAnsi="Times New Roman"/>
      <w:sz w:val="24"/>
    </w:rPr>
  </w:style>
  <w:style w:type="paragraph" w:styleId="ae">
    <w:name w:val="List Paragraph"/>
    <w:basedOn w:val="a0"/>
    <w:link w:val="af"/>
    <w:uiPriority w:val="34"/>
    <w:rsid w:val="00D46427"/>
    <w:pPr>
      <w:ind w:left="720"/>
      <w:contextualSpacing/>
    </w:pPr>
  </w:style>
  <w:style w:type="character" w:customStyle="1" w:styleId="ad">
    <w:name w:val="ПРИКАЗЫВАЮ Знак"/>
    <w:basedOn w:val="a1"/>
    <w:link w:val="ac"/>
    <w:rsid w:val="00D46427"/>
    <w:rPr>
      <w:rFonts w:ascii="Times New Roman" w:hAnsi="Times New Roman"/>
      <w:b/>
      <w:sz w:val="24"/>
    </w:rPr>
  </w:style>
  <w:style w:type="paragraph" w:customStyle="1" w:styleId="1">
    <w:name w:val="Список 1"/>
    <w:basedOn w:val="ae"/>
    <w:link w:val="11"/>
    <w:qFormat/>
    <w:rsid w:val="00D46427"/>
    <w:pPr>
      <w:numPr>
        <w:numId w:val="1"/>
      </w:numPr>
      <w:tabs>
        <w:tab w:val="right" w:pos="567"/>
      </w:tabs>
      <w:ind w:left="0" w:firstLine="284"/>
    </w:pPr>
  </w:style>
  <w:style w:type="paragraph" w:customStyle="1" w:styleId="af0">
    <w:name w:val="Подпись документа"/>
    <w:basedOn w:val="a0"/>
    <w:link w:val="af1"/>
    <w:qFormat/>
    <w:rsid w:val="006E5C70"/>
    <w:pPr>
      <w:tabs>
        <w:tab w:val="right" w:pos="9355"/>
      </w:tabs>
      <w:spacing w:before="840"/>
      <w:ind w:firstLine="0"/>
    </w:pPr>
  </w:style>
  <w:style w:type="character" w:customStyle="1" w:styleId="af">
    <w:name w:val="Абзац списка Знак"/>
    <w:basedOn w:val="a1"/>
    <w:link w:val="ae"/>
    <w:uiPriority w:val="34"/>
    <w:rsid w:val="00D46427"/>
    <w:rPr>
      <w:rFonts w:ascii="Times New Roman" w:hAnsi="Times New Roman"/>
      <w:sz w:val="24"/>
    </w:rPr>
  </w:style>
  <w:style w:type="character" w:customStyle="1" w:styleId="11">
    <w:name w:val="Список 1 Знак"/>
    <w:basedOn w:val="af"/>
    <w:link w:val="1"/>
    <w:rsid w:val="00D46427"/>
    <w:rPr>
      <w:rFonts w:ascii="Times New Roman" w:hAnsi="Times New Roman"/>
      <w:sz w:val="24"/>
    </w:rPr>
  </w:style>
  <w:style w:type="character" w:customStyle="1" w:styleId="af1">
    <w:name w:val="Подпись документа Знак"/>
    <w:basedOn w:val="a1"/>
    <w:link w:val="af0"/>
    <w:rsid w:val="006E5C70"/>
    <w:rPr>
      <w:rFonts w:ascii="Times New Roman" w:hAnsi="Times New Roman"/>
      <w:sz w:val="24"/>
    </w:rPr>
  </w:style>
  <w:style w:type="paragraph" w:customStyle="1" w:styleId="af2">
    <w:name w:val="УТВЕРЖДАЮ"/>
    <w:basedOn w:val="a0"/>
    <w:link w:val="af3"/>
    <w:qFormat/>
    <w:rsid w:val="00C064AC"/>
    <w:pPr>
      <w:spacing w:line="360" w:lineRule="auto"/>
      <w:ind w:left="5103" w:firstLine="0"/>
      <w:jc w:val="left"/>
    </w:pPr>
  </w:style>
  <w:style w:type="table" w:styleId="af4">
    <w:name w:val="Table Grid"/>
    <w:basedOn w:val="a2"/>
    <w:uiPriority w:val="59"/>
    <w:rsid w:val="00301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УТВЕРЖДАЮ Знак"/>
    <w:basedOn w:val="a1"/>
    <w:link w:val="af2"/>
    <w:rsid w:val="00C064AC"/>
    <w:rPr>
      <w:rFonts w:ascii="Times New Roman" w:hAnsi="Times New Roman"/>
      <w:sz w:val="24"/>
    </w:rPr>
  </w:style>
  <w:style w:type="character" w:customStyle="1" w:styleId="40">
    <w:name w:val="Заголовок 4 Знак"/>
    <w:basedOn w:val="a1"/>
    <w:link w:val="4"/>
    <w:uiPriority w:val="9"/>
    <w:rsid w:val="0030137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rsid w:val="00301374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af6">
    <w:name w:val="Приложение"/>
    <w:basedOn w:val="a0"/>
    <w:link w:val="af7"/>
    <w:qFormat/>
    <w:rsid w:val="00E02967"/>
    <w:pPr>
      <w:ind w:firstLine="0"/>
      <w:jc w:val="right"/>
    </w:pPr>
  </w:style>
  <w:style w:type="character" w:customStyle="1" w:styleId="af7">
    <w:name w:val="Приложение Знак"/>
    <w:basedOn w:val="a1"/>
    <w:link w:val="af6"/>
    <w:rsid w:val="00E02967"/>
    <w:rPr>
      <w:rFonts w:ascii="Times New Roman" w:hAnsi="Times New Roman"/>
      <w:sz w:val="24"/>
    </w:rPr>
  </w:style>
  <w:style w:type="paragraph" w:customStyle="1" w:styleId="af8">
    <w:name w:val="Содержимое таблицы"/>
    <w:basedOn w:val="a0"/>
    <w:link w:val="af9"/>
    <w:qFormat/>
    <w:rsid w:val="001705BA"/>
    <w:pPr>
      <w:ind w:firstLine="0"/>
      <w:jc w:val="center"/>
    </w:pPr>
    <w:rPr>
      <w:szCs w:val="24"/>
    </w:rPr>
  </w:style>
  <w:style w:type="character" w:customStyle="1" w:styleId="af9">
    <w:name w:val="Содержимое таблицы Знак"/>
    <w:basedOn w:val="a1"/>
    <w:link w:val="af8"/>
    <w:rsid w:val="001705BA"/>
    <w:rPr>
      <w:rFonts w:ascii="Times New Roman" w:hAnsi="Times New Roman"/>
      <w:sz w:val="24"/>
      <w:szCs w:val="24"/>
    </w:rPr>
  </w:style>
  <w:style w:type="paragraph" w:customStyle="1" w:styleId="10">
    <w:name w:val="Заголовок1"/>
    <w:basedOn w:val="a4"/>
    <w:next w:val="a0"/>
    <w:link w:val="12"/>
    <w:qFormat/>
    <w:rsid w:val="00A54860"/>
    <w:pPr>
      <w:keepNext/>
      <w:numPr>
        <w:numId w:val="4"/>
      </w:numPr>
      <w:spacing w:before="120" w:after="60" w:line="240" w:lineRule="auto"/>
      <w:ind w:left="992" w:hanging="425"/>
      <w:jc w:val="left"/>
    </w:pPr>
    <w:rPr>
      <w:spacing w:val="0"/>
      <w:sz w:val="24"/>
    </w:rPr>
  </w:style>
  <w:style w:type="paragraph" w:customStyle="1" w:styleId="a">
    <w:name w:val="Список маркированный"/>
    <w:basedOn w:val="ae"/>
    <w:link w:val="afa"/>
    <w:qFormat/>
    <w:rsid w:val="001C631A"/>
    <w:pPr>
      <w:numPr>
        <w:numId w:val="5"/>
      </w:numPr>
      <w:tabs>
        <w:tab w:val="left" w:pos="567"/>
      </w:tabs>
      <w:ind w:left="0" w:firstLine="284"/>
    </w:pPr>
  </w:style>
  <w:style w:type="character" w:customStyle="1" w:styleId="12">
    <w:name w:val="Заголовок1 Знак"/>
    <w:basedOn w:val="a5"/>
    <w:link w:val="10"/>
    <w:rsid w:val="00A54860"/>
    <w:rPr>
      <w:rFonts w:ascii="Times New Roman" w:hAnsi="Times New Roman"/>
      <w:b/>
      <w:spacing w:val="20"/>
      <w:sz w:val="24"/>
    </w:rPr>
  </w:style>
  <w:style w:type="character" w:styleId="afb">
    <w:name w:val="Hyperlink"/>
    <w:basedOn w:val="a1"/>
    <w:uiPriority w:val="99"/>
    <w:rsid w:val="00F65060"/>
    <w:rPr>
      <w:color w:val="0000FF"/>
      <w:u w:val="single"/>
    </w:rPr>
  </w:style>
  <w:style w:type="character" w:customStyle="1" w:styleId="afa">
    <w:name w:val="Список маркированный Знак"/>
    <w:basedOn w:val="af"/>
    <w:link w:val="a"/>
    <w:rsid w:val="001C631A"/>
    <w:rPr>
      <w:rFonts w:ascii="Times New Roman" w:hAnsi="Times New Roman"/>
      <w:sz w:val="24"/>
    </w:rPr>
  </w:style>
  <w:style w:type="paragraph" w:customStyle="1" w:styleId="13">
    <w:name w:val="Основной текст1"/>
    <w:basedOn w:val="a0"/>
    <w:link w:val="BodytextChar"/>
    <w:rsid w:val="00F65060"/>
    <w:pPr>
      <w:spacing w:line="360" w:lineRule="auto"/>
      <w:ind w:firstLine="720"/>
    </w:pPr>
    <w:rPr>
      <w:rFonts w:eastAsia="Times New Roman" w:cs="Times New Roman"/>
      <w:sz w:val="28"/>
      <w:szCs w:val="24"/>
      <w:lang w:eastAsia="ru-RU"/>
    </w:rPr>
  </w:style>
  <w:style w:type="paragraph" w:styleId="afc">
    <w:name w:val="List Bullet"/>
    <w:basedOn w:val="a0"/>
    <w:link w:val="afd"/>
    <w:autoRedefine/>
    <w:rsid w:val="00F65060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BodytextChar">
    <w:name w:val="Body text Char"/>
    <w:basedOn w:val="a1"/>
    <w:link w:val="13"/>
    <w:rsid w:val="00F650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Маркированный список Знак"/>
    <w:basedOn w:val="a1"/>
    <w:link w:val="afc"/>
    <w:rsid w:val="00F6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аголовок2"/>
    <w:basedOn w:val="10"/>
    <w:next w:val="a0"/>
    <w:link w:val="21"/>
    <w:qFormat/>
    <w:rsid w:val="00FD67A5"/>
    <w:pPr>
      <w:numPr>
        <w:ilvl w:val="1"/>
      </w:numPr>
      <w:tabs>
        <w:tab w:val="left" w:pos="1134"/>
      </w:tabs>
      <w:spacing w:after="0"/>
      <w:ind w:left="992" w:hanging="425"/>
    </w:pPr>
  </w:style>
  <w:style w:type="character" w:customStyle="1" w:styleId="21">
    <w:name w:val="Заголовок2 Знак"/>
    <w:basedOn w:val="12"/>
    <w:link w:val="20"/>
    <w:rsid w:val="00FD67A5"/>
    <w:rPr>
      <w:rFonts w:ascii="Times New Roman" w:hAnsi="Times New Roman"/>
      <w:b/>
      <w:spacing w:val="20"/>
      <w:sz w:val="24"/>
    </w:rPr>
  </w:style>
  <w:style w:type="paragraph" w:styleId="afe">
    <w:name w:val="header"/>
    <w:basedOn w:val="a0"/>
    <w:link w:val="aff"/>
    <w:uiPriority w:val="99"/>
    <w:semiHidden/>
    <w:unhideWhenUsed/>
    <w:rsid w:val="00F35B2D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semiHidden/>
    <w:rsid w:val="00F35B2D"/>
    <w:rPr>
      <w:rFonts w:ascii="Times New Roman" w:hAnsi="Times New Roman"/>
      <w:sz w:val="24"/>
    </w:rPr>
  </w:style>
  <w:style w:type="paragraph" w:styleId="aff0">
    <w:name w:val="footer"/>
    <w:basedOn w:val="a0"/>
    <w:link w:val="aff1"/>
    <w:uiPriority w:val="99"/>
    <w:unhideWhenUsed/>
    <w:rsid w:val="00F35B2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F35B2D"/>
    <w:rPr>
      <w:rFonts w:ascii="Times New Roman" w:hAnsi="Times New Roman"/>
      <w:sz w:val="24"/>
    </w:rPr>
  </w:style>
  <w:style w:type="paragraph" w:customStyle="1" w:styleId="aff2">
    <w:name w:val="Город год"/>
    <w:basedOn w:val="a0"/>
    <w:link w:val="aff3"/>
    <w:qFormat/>
    <w:rsid w:val="001D2E83"/>
    <w:pPr>
      <w:spacing w:before="6000"/>
      <w:ind w:firstLine="0"/>
      <w:jc w:val="center"/>
    </w:pPr>
  </w:style>
  <w:style w:type="character" w:customStyle="1" w:styleId="aff3">
    <w:name w:val="Город год Знак"/>
    <w:basedOn w:val="a1"/>
    <w:link w:val="aff2"/>
    <w:rsid w:val="001D2E83"/>
    <w:rPr>
      <w:rFonts w:ascii="Times New Roman" w:hAnsi="Times New Roman"/>
      <w:sz w:val="24"/>
    </w:rPr>
  </w:style>
  <w:style w:type="paragraph" w:customStyle="1" w:styleId="2">
    <w:name w:val="Список2"/>
    <w:basedOn w:val="a"/>
    <w:link w:val="22"/>
    <w:qFormat/>
    <w:rsid w:val="00505ECD"/>
    <w:pPr>
      <w:numPr>
        <w:numId w:val="8"/>
      </w:numPr>
      <w:ind w:left="0" w:firstLine="142"/>
    </w:pPr>
  </w:style>
  <w:style w:type="character" w:customStyle="1" w:styleId="50">
    <w:name w:val="Заголовок 5 Знак"/>
    <w:basedOn w:val="a1"/>
    <w:link w:val="5"/>
    <w:uiPriority w:val="9"/>
    <w:semiHidden/>
    <w:rsid w:val="00F95EC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22">
    <w:name w:val="Список2 Знак"/>
    <w:basedOn w:val="afa"/>
    <w:link w:val="2"/>
    <w:rsid w:val="00505EC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F9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D479-4EFA-49A3-A71A-747135D1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</dc:creator>
  <cp:keywords/>
  <dc:description/>
  <cp:lastModifiedBy>Kristina Mikheeva</cp:lastModifiedBy>
  <cp:revision>2</cp:revision>
  <cp:lastPrinted>2013-02-06T12:59:00Z</cp:lastPrinted>
  <dcterms:created xsi:type="dcterms:W3CDTF">2020-03-24T14:55:00Z</dcterms:created>
  <dcterms:modified xsi:type="dcterms:W3CDTF">2020-03-24T14:55:00Z</dcterms:modified>
</cp:coreProperties>
</file>